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0D433AFB" w:rsidR="00993D34" w:rsidRPr="00993D34" w:rsidRDefault="00993D34" w:rsidP="00993D34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2F3A23B4">
            <wp:simplePos x="0" y="0"/>
            <wp:positionH relativeFrom="page">
              <wp:posOffset>7213600</wp:posOffset>
            </wp:positionH>
            <wp:positionV relativeFrom="paragraph">
              <wp:posOffset>-6350</wp:posOffset>
            </wp:positionV>
            <wp:extent cx="1028700" cy="1028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23647" w14:textId="7B8DE2D0" w:rsidR="00D76ACB" w:rsidRPr="00156F51" w:rsidRDefault="00301358">
      <w:pPr>
        <w:pStyle w:val="BodyText"/>
        <w:ind w:left="1170"/>
        <w:rPr>
          <w:sz w:val="16"/>
          <w:szCs w:val="16"/>
        </w:rPr>
      </w:pPr>
      <w:r w:rsidRPr="00993D34">
        <w:rPr>
          <w:color w:val="333333"/>
        </w:rPr>
        <w:t>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30D59902" w14:textId="7F8B9688" w:rsidR="00993D34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St. Louis Public Schools Standards-Based</w:t>
      </w:r>
    </w:p>
    <w:p w14:paraId="41C244CF" w14:textId="28C88CFD" w:rsidR="00D76ACB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Blended Learning Lesson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29B33FA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14:paraId="3FA3B6B4" w14:textId="10399EFF" w:rsidR="00D76ACB" w:rsidRDefault="00905A54" w:rsidP="00905A54">
            <w:pPr>
              <w:pStyle w:val="TableParagraph"/>
              <w:tabs>
                <w:tab w:val="left" w:pos="2870"/>
              </w:tabs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Karen Comiskey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1397359" w:rsidR="00D76ACB" w:rsidRDefault="00905A54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  <w:r w:rsidRPr="00905A54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35F90D20" w:rsidR="00D76ACB" w:rsidRDefault="00905A54" w:rsidP="630B146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World Cultures and Geography</w:t>
            </w:r>
          </w:p>
        </w:tc>
      </w:tr>
      <w:tr w:rsidR="00D76ACB" w14:paraId="2C9E768E" w14:textId="77777777" w:rsidTr="29B33FA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08FE6573" w:rsidR="00D76ACB" w:rsidRDefault="00301358" w:rsidP="72F50CD4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72F50CD4">
              <w:rPr>
                <w:b/>
                <w:bCs/>
                <w:sz w:val="20"/>
                <w:szCs w:val="20"/>
              </w:rPr>
              <w:t>Week</w:t>
            </w:r>
            <w:r w:rsidR="4A66BCCE" w:rsidRPr="72F50CD4">
              <w:rPr>
                <w:b/>
                <w:bCs/>
                <w:sz w:val="20"/>
                <w:szCs w:val="20"/>
              </w:rPr>
              <w:t>s</w:t>
            </w:r>
            <w:r w:rsidRPr="72F50CD4">
              <w:rPr>
                <w:b/>
                <w:bCs/>
                <w:sz w:val="20"/>
                <w:szCs w:val="20"/>
              </w:rPr>
              <w:t xml:space="preserve"> of</w:t>
            </w:r>
          </w:p>
        </w:tc>
        <w:tc>
          <w:tcPr>
            <w:tcW w:w="4051" w:type="dxa"/>
          </w:tcPr>
          <w:p w14:paraId="62F09FEF" w14:textId="7C1B9520" w:rsidR="00D76ACB" w:rsidRDefault="007E7DC9" w:rsidP="00792F0C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05/16</w:t>
            </w:r>
            <w:r w:rsidR="0096420C">
              <w:rPr>
                <w:rFonts w:ascii="Times New Roman"/>
                <w:sz w:val="18"/>
                <w:szCs w:val="18"/>
              </w:rPr>
              <w:t xml:space="preserve">/22 </w:t>
            </w:r>
            <w:r w:rsidR="0096420C"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05/20</w:t>
            </w:r>
            <w:r w:rsidR="0096420C">
              <w:rPr>
                <w:rFonts w:ascii="Times New Roman"/>
                <w:sz w:val="18"/>
                <w:szCs w:val="18"/>
              </w:rPr>
              <w:t>/22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14:paraId="2DC11D81" w14:textId="0551EE41" w:rsidR="00D76ACB" w:rsidRDefault="0096420C" w:rsidP="72F50CD4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South Asia</w:t>
            </w:r>
            <w:r w:rsidR="003C0A5C">
              <w:rPr>
                <w:rFonts w:ascii="Times New Roman"/>
                <w:sz w:val="18"/>
                <w:szCs w:val="18"/>
              </w:rPr>
              <w:t xml:space="preserve"> </w:t>
            </w:r>
            <w:r w:rsidR="005D43C5">
              <w:rPr>
                <w:rFonts w:ascii="Times New Roman"/>
                <w:sz w:val="18"/>
                <w:szCs w:val="18"/>
              </w:rPr>
              <w:t>–</w:t>
            </w:r>
            <w:r w:rsidR="009D5460">
              <w:rPr>
                <w:rFonts w:ascii="Times New Roman"/>
                <w:sz w:val="18"/>
                <w:szCs w:val="18"/>
              </w:rPr>
              <w:t xml:space="preserve"> </w:t>
            </w:r>
            <w:r w:rsidR="00A17024">
              <w:rPr>
                <w:rFonts w:ascii="Times New Roman"/>
                <w:sz w:val="18"/>
                <w:szCs w:val="18"/>
              </w:rPr>
              <w:t xml:space="preserve">History </w:t>
            </w:r>
            <w:r w:rsidR="008D4B87">
              <w:rPr>
                <w:rFonts w:ascii="Times New Roman"/>
                <w:sz w:val="18"/>
                <w:szCs w:val="18"/>
              </w:rPr>
              <w:t xml:space="preserve">&amp; </w:t>
            </w:r>
            <w:r w:rsidR="000A46CF">
              <w:rPr>
                <w:rFonts w:ascii="Times New Roman"/>
                <w:sz w:val="18"/>
                <w:szCs w:val="18"/>
              </w:rPr>
              <w:t>Culture</w:t>
            </w:r>
          </w:p>
        </w:tc>
        <w:tc>
          <w:tcPr>
            <w:tcW w:w="1439" w:type="dxa"/>
            <w:shd w:val="clear" w:color="auto" w:fill="DEEAF6"/>
          </w:tcPr>
          <w:p w14:paraId="6495AA70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14:paraId="5CB87CF4" w14:textId="4F52A48B" w:rsidR="00D76ACB" w:rsidRDefault="6016DAAF" w:rsidP="00E56903">
            <w:pPr>
              <w:pStyle w:val="TableParagraph"/>
              <w:spacing w:before="97"/>
              <w:ind w:left="110"/>
              <w:rPr>
                <w:sz w:val="20"/>
                <w:szCs w:val="20"/>
              </w:rPr>
            </w:pPr>
            <w:r w:rsidRPr="699C57C6">
              <w:rPr>
                <w:sz w:val="20"/>
                <w:szCs w:val="20"/>
              </w:rPr>
              <w:t>(</w:t>
            </w:r>
            <w:r w:rsidR="00E56903">
              <w:rPr>
                <w:sz w:val="20"/>
                <w:szCs w:val="20"/>
              </w:rPr>
              <w:t>Link tracker here</w:t>
            </w:r>
            <w:r w:rsidRPr="699C57C6">
              <w:rPr>
                <w:sz w:val="20"/>
                <w:szCs w:val="20"/>
              </w:rPr>
              <w:t xml:space="preserve">)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392"/>
        <w:gridCol w:w="6392"/>
      </w:tblGrid>
      <w:tr w:rsidR="00D76ACB" w14:paraId="433A90BD" w14:textId="77777777" w:rsidTr="1BB4F03C">
        <w:trPr>
          <w:trHeight w:val="315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0335D50A" w14:textId="5ECE6766" w:rsidR="00D76ACB" w:rsidRDefault="007010B9" w:rsidP="007010B9">
            <w:pPr>
              <w:pStyle w:val="TableParagraph"/>
              <w:ind w:left="5760" w:right="53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135BC01" w:rsidRPr="16818626">
              <w:rPr>
                <w:b/>
                <w:bCs/>
                <w:sz w:val="24"/>
                <w:szCs w:val="24"/>
              </w:rPr>
              <w:t>Planning and</w:t>
            </w:r>
            <w:r w:rsidR="4C69FC04" w:rsidRPr="16818626">
              <w:rPr>
                <w:b/>
                <w:bCs/>
                <w:sz w:val="24"/>
                <w:szCs w:val="24"/>
              </w:rPr>
              <w:t xml:space="preserve"> </w:t>
            </w:r>
            <w:r w:rsidR="00301358" w:rsidRPr="16818626">
              <w:rPr>
                <w:b/>
                <w:bCs/>
                <w:sz w:val="24"/>
                <w:szCs w:val="24"/>
              </w:rPr>
              <w:t>Preparation</w:t>
            </w:r>
          </w:p>
        </w:tc>
      </w:tr>
      <w:tr w:rsidR="00D76ACB" w14:paraId="08AEFCC9" w14:textId="77777777" w:rsidTr="00FD113C">
        <w:trPr>
          <w:trHeight w:val="492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38CF6DAB" w14:textId="51CE4B78" w:rsidR="00D76ACB" w:rsidRPr="007010B9" w:rsidRDefault="00301358" w:rsidP="7014FB20">
            <w:pPr>
              <w:pStyle w:val="TableParagraph"/>
              <w:spacing w:before="9" w:line="226" w:lineRule="exact"/>
              <w:ind w:left="105"/>
              <w:rPr>
                <w:sz w:val="20"/>
                <w:szCs w:val="20"/>
              </w:rPr>
            </w:pPr>
            <w:r w:rsidRPr="007010B9">
              <w:rPr>
                <w:b/>
                <w:bCs/>
                <w:sz w:val="20"/>
                <w:szCs w:val="20"/>
              </w:rPr>
              <w:t>Cultural Context</w:t>
            </w:r>
            <w:r w:rsidR="000B4D9C">
              <w:rPr>
                <w:b/>
                <w:bCs/>
                <w:sz w:val="20"/>
                <w:szCs w:val="20"/>
              </w:rPr>
              <w:t xml:space="preserve"> </w:t>
            </w:r>
            <w:r w:rsidR="00155B4E">
              <w:rPr>
                <w:b/>
                <w:bCs/>
                <w:sz w:val="20"/>
                <w:szCs w:val="20"/>
              </w:rPr>
              <w:t>Differentiation</w:t>
            </w:r>
            <w:r w:rsidRPr="007010B9">
              <w:rPr>
                <w:b/>
                <w:bCs/>
                <w:sz w:val="20"/>
                <w:szCs w:val="20"/>
              </w:rPr>
              <w:t xml:space="preserve">: </w:t>
            </w:r>
            <w:r w:rsidRPr="007010B9">
              <w:rPr>
                <w:sz w:val="20"/>
                <w:szCs w:val="20"/>
              </w:rPr>
              <w:t>Overarching lesson design based on student’s individual needs and learning styles. The teacher should consider and honor the unique cultural differences of the student population when selecting content, pro</w:t>
            </w:r>
            <w:r w:rsidR="067B6CAA" w:rsidRPr="007010B9">
              <w:rPr>
                <w:sz w:val="20"/>
                <w:szCs w:val="20"/>
              </w:rPr>
              <w:t>-</w:t>
            </w:r>
            <w:r w:rsidRPr="007010B9">
              <w:rPr>
                <w:sz w:val="20"/>
                <w:szCs w:val="20"/>
              </w:rPr>
              <w:t>sure every learner is able to access grade level curriculum and resources.</w:t>
            </w:r>
          </w:p>
        </w:tc>
      </w:tr>
      <w:tr w:rsidR="00B71CC5" w14:paraId="1C53CE71" w14:textId="77777777" w:rsidTr="1BB4F03C">
        <w:trPr>
          <w:trHeight w:val="498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665C2B06" w14:textId="77777777" w:rsidR="007010B9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Missouri </w:t>
            </w:r>
          </w:p>
          <w:p w14:paraId="3C245F52" w14:textId="65D27284" w:rsidR="00B71CC5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Standards</w:t>
            </w:r>
          </w:p>
          <w:p w14:paraId="612D461F" w14:textId="77777777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  <w:szCs w:val="20"/>
              </w:rPr>
            </w:pPr>
            <w:r w:rsidRPr="0085435A">
              <w:rPr>
                <w:b/>
                <w:sz w:val="20"/>
                <w:szCs w:val="20"/>
              </w:rPr>
              <w:t>Know &amp; Do</w:t>
            </w:r>
          </w:p>
          <w:p w14:paraId="20E81018" w14:textId="5D9E09C1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16"/>
                <w:szCs w:val="16"/>
              </w:rPr>
            </w:pPr>
            <w:r w:rsidRPr="0085435A">
              <w:rPr>
                <w:b/>
                <w:sz w:val="16"/>
                <w:szCs w:val="16"/>
              </w:rPr>
              <w:t xml:space="preserve">Identify </w:t>
            </w:r>
            <w:r>
              <w:rPr>
                <w:b/>
                <w:sz w:val="16"/>
                <w:szCs w:val="16"/>
              </w:rPr>
              <w:t xml:space="preserve">the standards you will teach during this lesson, then identify </w:t>
            </w:r>
            <w:r w:rsidRPr="0085435A">
              <w:rPr>
                <w:b/>
                <w:sz w:val="16"/>
                <w:szCs w:val="16"/>
              </w:rPr>
              <w:t>what students should know and be able to do after engaging in this lesson.</w:t>
            </w:r>
          </w:p>
          <w:p w14:paraId="5A699E62" w14:textId="6981F958" w:rsidR="00B71CC5" w:rsidRPr="00364A46" w:rsidRDefault="00B71CC5" w:rsidP="007010B9">
            <w:pPr>
              <w:pStyle w:val="TableParagraph"/>
              <w:spacing w:line="237" w:lineRule="auto"/>
              <w:ind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(Information for this section </w:t>
            </w:r>
            <w:r>
              <w:rPr>
                <w:color w:val="002060"/>
                <w:sz w:val="16"/>
              </w:rPr>
              <w:t xml:space="preserve">can be </w:t>
            </w:r>
            <w:r w:rsidR="00361FDC">
              <w:rPr>
                <w:color w:val="002060"/>
                <w:sz w:val="16"/>
              </w:rPr>
              <w:t xml:space="preserve">accessed in </w:t>
            </w:r>
            <w:r>
              <w:rPr>
                <w:color w:val="002060"/>
                <w:sz w:val="16"/>
              </w:rPr>
              <w:t xml:space="preserve">the </w:t>
            </w:r>
            <w:r w:rsidR="00361FDC">
              <w:rPr>
                <w:color w:val="002060"/>
                <w:sz w:val="16"/>
              </w:rPr>
              <w:t xml:space="preserve">Unpacked / Unwrapped Standards </w:t>
            </w:r>
            <w:r>
              <w:rPr>
                <w:color w:val="002060"/>
                <w:sz w:val="16"/>
              </w:rPr>
              <w:t>Tool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  <w:shd w:val="clear" w:color="auto" w:fill="DEEAF6"/>
          </w:tcPr>
          <w:p w14:paraId="20EE0E63" w14:textId="579F1112" w:rsidR="00B71CC5" w:rsidRPr="007010B9" w:rsidRDefault="00B71CC5" w:rsidP="16818626">
            <w:pPr>
              <w:pStyle w:val="TableParagraph"/>
              <w:spacing w:before="40" w:line="226" w:lineRule="exact"/>
              <w:ind w:right="1048"/>
              <w:jc w:val="center"/>
              <w:rPr>
                <w:b/>
                <w:bCs/>
                <w:sz w:val="24"/>
                <w:szCs w:val="24"/>
              </w:rPr>
            </w:pPr>
            <w:r w:rsidRPr="007010B9">
              <w:rPr>
                <w:b/>
                <w:bCs/>
                <w:sz w:val="24"/>
                <w:szCs w:val="24"/>
              </w:rPr>
              <w:t>Missouri Learning Standards</w:t>
            </w:r>
          </w:p>
          <w:p w14:paraId="67AABE4F" w14:textId="77777777" w:rsidR="00B71CC5" w:rsidRPr="00361FDC" w:rsidRDefault="00B71CC5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361FDC">
              <w:rPr>
                <w:i/>
                <w:color w:val="1F497D" w:themeColor="text2"/>
                <w:sz w:val="16"/>
              </w:rPr>
              <w:t>List your standard(s) for the week here. You should include the Missouri Learning Standard code(s),</w:t>
            </w:r>
            <w:r w:rsidRPr="00361FDC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361FDC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B71CC5" w14:paraId="69AB3732" w14:textId="77777777" w:rsidTr="1BB4F03C">
        <w:trPr>
          <w:trHeight w:val="500"/>
        </w:trPr>
        <w:tc>
          <w:tcPr>
            <w:tcW w:w="1621" w:type="dxa"/>
            <w:vMerge/>
          </w:tcPr>
          <w:p w14:paraId="5623948C" w14:textId="6CA9762F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tcBorders>
              <w:bottom w:val="single" w:sz="4" w:space="0" w:color="auto"/>
            </w:tcBorders>
          </w:tcPr>
          <w:p w14:paraId="28C2EBDA" w14:textId="1F26FD59" w:rsidR="008D4B87" w:rsidRDefault="008D4B87" w:rsidP="009B32F9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  <w:u w:val="single"/>
              </w:rPr>
              <w:t xml:space="preserve">6-8.G.1.G.F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Locate the major landforms of the world.</w:t>
            </w:r>
          </w:p>
          <w:p w14:paraId="44C69947" w14:textId="5F6DC14A" w:rsidR="003C0A5C" w:rsidRDefault="003C0A5C" w:rsidP="009B32F9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  <w:u w:val="single"/>
              </w:rPr>
              <w:t>6-8.G.1.G.E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Locate the major countries of the world.</w:t>
            </w:r>
          </w:p>
          <w:p w14:paraId="71BAFA93" w14:textId="77777777" w:rsidR="000A46CF" w:rsidRDefault="000A46CF" w:rsidP="000A46C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A46CF">
              <w:rPr>
                <w:rFonts w:ascii="Times New Roman" w:hAnsi="Times New Roman" w:cs="Times New Roman"/>
                <w:color w:val="00B0F0"/>
                <w:sz w:val="20"/>
                <w:szCs w:val="20"/>
                <w:u w:val="single"/>
              </w:rPr>
              <w:t>6-8.G.2.PC.A</w:t>
            </w:r>
            <w:r w:rsidRPr="000A46C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0A46CF">
              <w:rPr>
                <w:rFonts w:ascii="Times New Roman" w:hAnsi="Times New Roman" w:cs="Times New Roman"/>
                <w:sz w:val="20"/>
                <w:szCs w:val="20"/>
              </w:rPr>
              <w:t>– Compare and contrast the human characteristics within and among regions.</w:t>
            </w:r>
          </w:p>
          <w:p w14:paraId="0B687E4B" w14:textId="165FBBF9" w:rsidR="000A46CF" w:rsidRPr="000A46CF" w:rsidRDefault="000A46CF" w:rsidP="000A46C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A46CF">
              <w:rPr>
                <w:rFonts w:ascii="Times New Roman" w:hAnsi="Times New Roman" w:cs="Times New Roman"/>
                <w:color w:val="00B0F0"/>
                <w:sz w:val="20"/>
                <w:szCs w:val="20"/>
                <w:u w:val="single"/>
              </w:rPr>
              <w:t>6-8.G.1.PC.B</w:t>
            </w:r>
            <w:r w:rsidRPr="000A46CF">
              <w:rPr>
                <w:rFonts w:ascii="Times New Roman" w:hAnsi="Times New Roman" w:cs="Times New Roman"/>
                <w:sz w:val="20"/>
                <w:szCs w:val="20"/>
              </w:rPr>
              <w:t xml:space="preserve"> – Explain how the physical and human characteristics of places and regions are connected to human identities and cultures. </w:t>
            </w:r>
          </w:p>
          <w:p w14:paraId="6F3C00FF" w14:textId="77777777" w:rsidR="000A46CF" w:rsidRPr="000A46CF" w:rsidRDefault="000A46CF" w:rsidP="000A46CF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E6237" w14:textId="5913EEF5" w:rsidR="003C0A5C" w:rsidRPr="000A46CF" w:rsidRDefault="003C0A5C" w:rsidP="000A46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21BB4" w14:textId="6904F098" w:rsidR="008D4B87" w:rsidRPr="009D5460" w:rsidRDefault="008D4B87" w:rsidP="008D4B87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D6CFF" w14:textId="77777777" w:rsidR="00B71CC5" w:rsidRDefault="00B71C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CC5" w14:paraId="140D744C" w14:textId="77777777" w:rsidTr="00AC1258">
        <w:trPr>
          <w:trHeight w:val="590"/>
        </w:trPr>
        <w:tc>
          <w:tcPr>
            <w:tcW w:w="1621" w:type="dxa"/>
            <w:vMerge/>
            <w:shd w:val="clear" w:color="auto" w:fill="D9D9D9" w:themeFill="background1" w:themeFillShade="D9"/>
          </w:tcPr>
          <w:p w14:paraId="522A1066" w14:textId="422FDFB6" w:rsidR="00B71CC5" w:rsidRPr="00364A46" w:rsidRDefault="00B71CC5" w:rsidP="00284BA3">
            <w:pPr>
              <w:ind w:left="45" w:right="30"/>
              <w:rPr>
                <w:color w:val="002060"/>
                <w:sz w:val="2"/>
                <w:szCs w:val="2"/>
              </w:rPr>
            </w:pP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DEEAF6"/>
          </w:tcPr>
          <w:p w14:paraId="562014FD" w14:textId="27D21AEF" w:rsidR="00361FDC" w:rsidRPr="007010B9" w:rsidRDefault="00B71CC5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Know</w:t>
            </w:r>
          </w:p>
          <w:p w14:paraId="32C3E781" w14:textId="717FFD29" w:rsidR="00B71CC5" w:rsidRPr="00361FDC" w:rsidRDefault="00361FDC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i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hat do students need to know?)</w:t>
            </w:r>
          </w:p>
        </w:tc>
        <w:tc>
          <w:tcPr>
            <w:tcW w:w="6392" w:type="dxa"/>
            <w:shd w:val="clear" w:color="auto" w:fill="DEEAF6"/>
          </w:tcPr>
          <w:p w14:paraId="781F46A1" w14:textId="77777777" w:rsidR="00361FDC" w:rsidRPr="007010B9" w:rsidRDefault="00B71CC5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Do</w:t>
            </w:r>
          </w:p>
          <w:p w14:paraId="20952086" w14:textId="1CC240EA" w:rsidR="00B71CC5" w:rsidRPr="00361FDC" w:rsidRDefault="00361FDC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i/>
                <w:color w:val="1F497D" w:themeColor="text2"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What should students be able to do?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)</w:t>
            </w:r>
          </w:p>
        </w:tc>
      </w:tr>
      <w:tr w:rsidR="00B71CC5" w14:paraId="6EF6B921" w14:textId="77777777" w:rsidTr="003C1937">
        <w:trPr>
          <w:trHeight w:val="740"/>
        </w:trPr>
        <w:tc>
          <w:tcPr>
            <w:tcW w:w="1621" w:type="dxa"/>
            <w:vMerge/>
          </w:tcPr>
          <w:p w14:paraId="63334340" w14:textId="77777777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459E550D" w14:textId="66B42CDA" w:rsidR="008D4B87" w:rsidRPr="00D75E5E" w:rsidRDefault="008D4B87" w:rsidP="009B32F9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E5E">
              <w:rPr>
                <w:rFonts w:ascii="Times New Roman" w:hAnsi="Times New Roman" w:cs="Times New Roman"/>
                <w:sz w:val="24"/>
                <w:szCs w:val="24"/>
              </w:rPr>
              <w:t>The student will classify landforms by their significance and identify what constitutes a “major” landform.</w:t>
            </w:r>
          </w:p>
          <w:p w14:paraId="65F44FF2" w14:textId="2CD67D87" w:rsidR="00D75E5E" w:rsidRPr="00D75E5E" w:rsidRDefault="008B4471" w:rsidP="00D75E5E">
            <w:pPr>
              <w:pStyle w:val="Table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E5E">
              <w:rPr>
                <w:rFonts w:ascii="Times New Roman" w:hAnsi="Times New Roman" w:cs="Times New Roman"/>
                <w:sz w:val="24"/>
                <w:szCs w:val="24"/>
              </w:rPr>
              <w:t>The student will classify nations by their significance and identify what constitutes a “major” nation.</w:t>
            </w:r>
            <w:r w:rsidR="00D75E5E" w:rsidRPr="00D75E5E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define human characteristics and region.</w:t>
            </w:r>
          </w:p>
          <w:p w14:paraId="68ABEAAD" w14:textId="77777777" w:rsidR="00D75E5E" w:rsidRPr="00D75E5E" w:rsidRDefault="00D75E5E" w:rsidP="00D75E5E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4"/>
                <w:szCs w:val="24"/>
              </w:rPr>
            </w:pPr>
            <w:r w:rsidRPr="00D75E5E">
              <w:rPr>
                <w:rFonts w:ascii="Times New Roman"/>
                <w:sz w:val="24"/>
                <w:szCs w:val="24"/>
              </w:rPr>
              <w:t>The student will investigate at least two regions to reveal the human characteristics of each region.</w:t>
            </w:r>
          </w:p>
          <w:p w14:paraId="2656E10A" w14:textId="77777777" w:rsidR="00D75E5E" w:rsidRPr="00D75E5E" w:rsidRDefault="00D75E5E" w:rsidP="00D75E5E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4"/>
                <w:szCs w:val="24"/>
              </w:rPr>
            </w:pPr>
            <w:r w:rsidRPr="00D75E5E">
              <w:rPr>
                <w:rFonts w:ascii="Times New Roman"/>
                <w:sz w:val="24"/>
                <w:szCs w:val="24"/>
              </w:rPr>
              <w:t>The students will define and differentiate between physical and human characteristics.</w:t>
            </w:r>
          </w:p>
          <w:p w14:paraId="6686535E" w14:textId="6E040F93" w:rsidR="008B4471" w:rsidRPr="00D75E5E" w:rsidRDefault="00D75E5E" w:rsidP="00D75E5E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D75E5E">
              <w:rPr>
                <w:rFonts w:ascii="Times New Roman"/>
                <w:sz w:val="24"/>
                <w:szCs w:val="24"/>
              </w:rPr>
              <w:t>The students will define and differentiate between human identities and cultures.</w:t>
            </w:r>
          </w:p>
          <w:p w14:paraId="7680CDFE" w14:textId="33849126" w:rsidR="008B4471" w:rsidRPr="008B4471" w:rsidRDefault="008B4471" w:rsidP="008B447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92" w:type="dxa"/>
          </w:tcPr>
          <w:p w14:paraId="360BA8E5" w14:textId="77777777" w:rsidR="008D4B87" w:rsidRPr="00D75E5E" w:rsidRDefault="008D4B87" w:rsidP="009B32F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D75E5E">
              <w:rPr>
                <w:rFonts w:ascii="Times New Roman"/>
                <w:sz w:val="24"/>
                <w:szCs w:val="24"/>
              </w:rPr>
              <w:t>The student will define landform and identify major landforms of the world.</w:t>
            </w:r>
          </w:p>
          <w:p w14:paraId="741000CD" w14:textId="258337F1" w:rsidR="00D75E5E" w:rsidRPr="00D75E5E" w:rsidRDefault="008B4471" w:rsidP="00D75E5E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4"/>
                <w:szCs w:val="24"/>
              </w:rPr>
            </w:pPr>
            <w:r w:rsidRPr="00D75E5E">
              <w:rPr>
                <w:rFonts w:ascii="Times New Roman"/>
                <w:sz w:val="24"/>
                <w:szCs w:val="24"/>
              </w:rPr>
              <w:t>The students will define nation and identify major nations of the world.</w:t>
            </w:r>
            <w:r w:rsidR="00D75E5E" w:rsidRPr="00D75E5E">
              <w:rPr>
                <w:rFonts w:ascii="Times New Roman"/>
                <w:sz w:val="24"/>
                <w:szCs w:val="24"/>
              </w:rPr>
              <w:t xml:space="preserve"> The student will compare and contrast the identified human characteristics within and among the multiple regions.</w:t>
            </w:r>
          </w:p>
          <w:p w14:paraId="24FB9D07" w14:textId="77777777" w:rsidR="00D75E5E" w:rsidRPr="00D75E5E" w:rsidRDefault="00D75E5E" w:rsidP="00D75E5E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4"/>
                <w:szCs w:val="24"/>
              </w:rPr>
            </w:pPr>
            <w:r w:rsidRPr="00D75E5E">
              <w:rPr>
                <w:rFonts w:ascii="Times New Roman"/>
                <w:sz w:val="24"/>
                <w:szCs w:val="24"/>
              </w:rPr>
              <w:t>From teacher provided regions, the student will select and investigate at least two regions.</w:t>
            </w:r>
          </w:p>
          <w:p w14:paraId="63C3E664" w14:textId="77777777" w:rsidR="00D75E5E" w:rsidRPr="00D75E5E" w:rsidRDefault="00D75E5E" w:rsidP="00D75E5E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4"/>
                <w:szCs w:val="24"/>
              </w:rPr>
            </w:pPr>
            <w:r w:rsidRPr="00D75E5E">
              <w:rPr>
                <w:rFonts w:ascii="Times New Roman"/>
                <w:sz w:val="24"/>
                <w:szCs w:val="24"/>
              </w:rPr>
              <w:t>The student will examine the physical and human characteristics of the selected regions.</w:t>
            </w:r>
          </w:p>
          <w:p w14:paraId="0312453C" w14:textId="6D6A63CA" w:rsidR="0039383A" w:rsidRPr="000A46CF" w:rsidRDefault="00D75E5E" w:rsidP="00D75E5E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szCs w:val="20"/>
              </w:rPr>
            </w:pPr>
            <w:r w:rsidRPr="00D75E5E">
              <w:rPr>
                <w:rFonts w:ascii="Times New Roman"/>
                <w:sz w:val="24"/>
                <w:szCs w:val="24"/>
              </w:rPr>
              <w:t xml:space="preserve"> Then, after the identification of the physical and human characteristics, the student will interpret and summarize how these are related to the human identities and/or culture(s) of each region.</w:t>
            </w:r>
          </w:p>
        </w:tc>
      </w:tr>
      <w:tr w:rsidR="00D76ACB" w14:paraId="7FC3D726" w14:textId="77777777" w:rsidTr="1BB4F03C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14:paraId="0A2918E3" w14:textId="77777777" w:rsidR="00D76ACB" w:rsidRDefault="00301358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198B13C6" w:rsidR="00D76ACB" w:rsidRPr="00364A46" w:rsidRDefault="00301358" w:rsidP="007010B9">
            <w:pPr>
              <w:pStyle w:val="TableParagraph"/>
              <w:spacing w:line="180" w:lineRule="exact"/>
              <w:ind w:left="45"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(Can be </w:t>
            </w:r>
            <w:r w:rsidR="00361FDC">
              <w:rPr>
                <w:color w:val="002060"/>
                <w:sz w:val="16"/>
              </w:rPr>
              <w:t xml:space="preserve">accessed in the </w:t>
            </w:r>
            <w:r w:rsidR="00364A46" w:rsidRPr="00364A46">
              <w:rPr>
                <w:color w:val="002060"/>
                <w:sz w:val="16"/>
              </w:rPr>
              <w:t>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14:paraId="05830712" w14:textId="2D14324B" w:rsidR="00B866F2" w:rsidRDefault="0096420C" w:rsidP="0096420C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Why does the history of South Asia matter today?</w:t>
            </w:r>
          </w:p>
          <w:p w14:paraId="7ADA25BC" w14:textId="21ADD116" w:rsidR="0096420C" w:rsidRDefault="0096420C" w:rsidP="0096420C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do the physical and human geography of South Asia affect people, places, and regions?</w:t>
            </w:r>
          </w:p>
          <w:p w14:paraId="71AB9069" w14:textId="4452E695" w:rsidR="0096420C" w:rsidRDefault="0096420C" w:rsidP="0096420C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Why do we study South Asian culture and what does it teach us?</w:t>
            </w:r>
          </w:p>
          <w:p w14:paraId="3B64AEDB" w14:textId="720C18B4" w:rsidR="0096420C" w:rsidRPr="0096420C" w:rsidRDefault="0096420C" w:rsidP="0096420C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makes South Asia unique?</w:t>
            </w:r>
          </w:p>
          <w:p w14:paraId="337EDBCA" w14:textId="77777777" w:rsidR="008D4B87" w:rsidRPr="009D5460" w:rsidRDefault="008D4B87" w:rsidP="008D4B8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ED666" w14:textId="2E2C88A4" w:rsidR="00D76ACB" w:rsidRDefault="00D76ACB" w:rsidP="72F50CD4">
            <w:pPr>
              <w:pStyle w:val="TableParagraph"/>
            </w:pPr>
          </w:p>
        </w:tc>
      </w:tr>
      <w:tr w:rsidR="00F85F0C" w14:paraId="7B4446B0" w14:textId="77777777" w:rsidTr="1BB4F03C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14:paraId="48B1CDB7" w14:textId="0BAE5C81" w:rsidR="00F85F0C" w:rsidRPr="00361FDC" w:rsidRDefault="00F85F0C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  <w:r w:rsidR="00361FDC">
              <w:rPr>
                <w:b/>
                <w:sz w:val="20"/>
              </w:rPr>
              <w:t xml:space="preserve"> </w:t>
            </w:r>
            <w:r w:rsidR="00361FDC" w:rsidRPr="00364A46">
              <w:rPr>
                <w:color w:val="002060"/>
                <w:sz w:val="16"/>
              </w:rPr>
              <w:t xml:space="preserve">(Information for this section </w:t>
            </w:r>
            <w:r w:rsidR="00361FDC">
              <w:rPr>
                <w:color w:val="002060"/>
                <w:sz w:val="16"/>
              </w:rPr>
              <w:t>can be accessed in the Unpacked / Unwrapped Standards Tool</w:t>
            </w:r>
            <w:r w:rsidR="00361FDC"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</w:tcPr>
          <w:p w14:paraId="13F8EACD" w14:textId="0D5341D1" w:rsidR="00D75E5E" w:rsidRPr="00D75E5E" w:rsidRDefault="0069026B" w:rsidP="00D75E5E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 w:rsidRPr="00D75E5E">
              <w:rPr>
                <w:rFonts w:ascii="Times New Roman"/>
                <w:sz w:val="18"/>
                <w:szCs w:val="18"/>
              </w:rPr>
              <w:t>L</w:t>
            </w:r>
            <w:r w:rsidR="008D4B87" w:rsidRPr="00D75E5E">
              <w:rPr>
                <w:rFonts w:ascii="Times New Roman"/>
                <w:sz w:val="18"/>
                <w:szCs w:val="18"/>
              </w:rPr>
              <w:t>ocate, landform</w:t>
            </w:r>
            <w:r w:rsidRPr="00D75E5E">
              <w:rPr>
                <w:rFonts w:ascii="Times New Roman"/>
                <w:sz w:val="18"/>
                <w:szCs w:val="18"/>
              </w:rPr>
              <w:t xml:space="preserve">, nation, </w:t>
            </w:r>
            <w:r w:rsidR="00D75E5E">
              <w:rPr>
                <w:rFonts w:ascii="Times New Roman"/>
                <w:bCs/>
                <w:sz w:val="18"/>
                <w:szCs w:val="18"/>
              </w:rPr>
              <w:t>human culture, place/location, human characteristics, physical characteristics, human identity, explain, regions, identities, culture, c</w:t>
            </w:r>
            <w:r w:rsidR="00D75E5E" w:rsidRPr="00D75E5E">
              <w:rPr>
                <w:rFonts w:ascii="Times New Roman"/>
                <w:bCs/>
                <w:sz w:val="18"/>
                <w:szCs w:val="18"/>
              </w:rPr>
              <w:t>haracteri</w:t>
            </w:r>
            <w:r w:rsidR="00D75E5E">
              <w:rPr>
                <w:rFonts w:ascii="Times New Roman"/>
                <w:bCs/>
                <w:sz w:val="18"/>
                <w:szCs w:val="18"/>
              </w:rPr>
              <w:t>stics, compare and c</w:t>
            </w:r>
            <w:r w:rsidR="00D75E5E" w:rsidRPr="00D75E5E">
              <w:rPr>
                <w:rFonts w:ascii="Times New Roman"/>
                <w:bCs/>
                <w:sz w:val="18"/>
                <w:szCs w:val="18"/>
              </w:rPr>
              <w:t xml:space="preserve">ontrast. </w:t>
            </w:r>
          </w:p>
          <w:p w14:paraId="196CBABB" w14:textId="1B3A920F" w:rsidR="00F85F0C" w:rsidRPr="00D75E5E" w:rsidRDefault="00F85F0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76ACB" w14:paraId="3F76BA4F" w14:textId="77777777" w:rsidTr="1BB4F03C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37233847" w14:textId="3B1F7337" w:rsidR="00BA7DE0" w:rsidRPr="00705BC3" w:rsidRDefault="00173765" w:rsidP="007010B9">
            <w:pPr>
              <w:pStyle w:val="TableParagraph"/>
              <w:spacing w:before="2"/>
              <w:ind w:right="30"/>
              <w:jc w:val="center"/>
              <w:rPr>
                <w:i/>
                <w:iCs/>
                <w:color w:val="002060"/>
                <w:sz w:val="18"/>
                <w:szCs w:val="18"/>
              </w:rPr>
            </w:pPr>
            <w:r w:rsidRPr="1BB4F03C">
              <w:rPr>
                <w:b/>
                <w:bCs/>
                <w:sz w:val="20"/>
                <w:szCs w:val="20"/>
              </w:rPr>
              <w:t>Summative A</w:t>
            </w:r>
            <w:r w:rsidR="00301358" w:rsidRPr="1BB4F03C">
              <w:rPr>
                <w:b/>
                <w:bCs/>
                <w:sz w:val="20"/>
                <w:szCs w:val="20"/>
              </w:rPr>
              <w:t>ssessment</w:t>
            </w:r>
            <w:r w:rsidR="00361FDC">
              <w:rPr>
                <w:b/>
                <w:bCs/>
                <w:sz w:val="20"/>
                <w:szCs w:val="20"/>
              </w:rPr>
              <w:t xml:space="preserve"> Performance </w:t>
            </w:r>
            <w:r w:rsidR="00901005" w:rsidRPr="1BB4F03C">
              <w:rPr>
                <w:b/>
                <w:bCs/>
                <w:sz w:val="20"/>
                <w:szCs w:val="20"/>
              </w:rPr>
              <w:t>Tasks</w:t>
            </w:r>
          </w:p>
          <w:p w14:paraId="5D32DFBF" w14:textId="4D3C3F9E" w:rsidR="00D76ACB" w:rsidRPr="00705BC3" w:rsidRDefault="00D76ACB" w:rsidP="007010B9">
            <w:pPr>
              <w:pStyle w:val="TableParagraph"/>
              <w:spacing w:line="235" w:lineRule="auto"/>
              <w:ind w:left="45" w:right="30"/>
              <w:jc w:val="center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14:paraId="03BE8812" w14:textId="14DB5F5A" w:rsidR="00D76ACB" w:rsidRDefault="00301358" w:rsidP="00361FDC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</w:t>
            </w:r>
            <w:r w:rsidR="00361FDC">
              <w:rPr>
                <w:b/>
                <w:sz w:val="20"/>
              </w:rPr>
              <w:t>standards-based proficiency.</w:t>
            </w:r>
          </w:p>
        </w:tc>
      </w:tr>
      <w:tr w:rsidR="00D76ACB" w14:paraId="7E57FC59" w14:textId="77777777" w:rsidTr="1BB4F03C">
        <w:trPr>
          <w:trHeight w:val="770"/>
        </w:trPr>
        <w:tc>
          <w:tcPr>
            <w:tcW w:w="1621" w:type="dxa"/>
            <w:vMerge/>
          </w:tcPr>
          <w:p w14:paraId="48D64323" w14:textId="77777777"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14:paraId="48DF4778" w14:textId="476C2DB8" w:rsidR="00D76ACB" w:rsidRDefault="006D00C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</w:t>
            </w:r>
            <w:r w:rsidR="006F6D06">
              <w:rPr>
                <w:rFonts w:ascii="Times New Roman"/>
                <w:sz w:val="18"/>
              </w:rPr>
              <w:t>e students will complete charts, worksheets, and participate in review activities to show evidence of progress.</w:t>
            </w:r>
          </w:p>
          <w:p w14:paraId="70D38656" w14:textId="730CAE0E" w:rsidR="00BA7DE0" w:rsidRDefault="04E5FDB0" w:rsidP="2A5977F8">
            <w:pPr>
              <w:pStyle w:val="TableParagraph"/>
              <w:rPr>
                <w:rFonts w:ascii="Times New Roman"/>
              </w:rPr>
            </w:pPr>
            <w:r w:rsidRPr="29B33FA7">
              <w:rPr>
                <w:rFonts w:ascii="Times New Roman"/>
              </w:rPr>
              <w:t xml:space="preserve"> </w:t>
            </w:r>
          </w:p>
          <w:p w14:paraId="026534C1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5EDA78C5" w14:textId="7DD57E8F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8F2126" w14:textId="7804430F" w:rsidR="1BB4F03C" w:rsidRDefault="1BB4F03C" w:rsidP="00361FDC">
      <w:pPr>
        <w:pStyle w:val="BodyText"/>
        <w:spacing w:before="91" w:line="235" w:lineRule="auto"/>
        <w:rPr>
          <w:b/>
          <w:bCs/>
          <w:color w:val="333333"/>
        </w:rPr>
      </w:pPr>
    </w:p>
    <w:p w14:paraId="568D98E6" w14:textId="112F928A" w:rsidR="00361FDC" w:rsidRDefault="00361FDC" w:rsidP="00361FDC">
      <w:pPr>
        <w:pStyle w:val="BodyText"/>
        <w:spacing w:before="91" w:line="235" w:lineRule="auto"/>
        <w:rPr>
          <w:b/>
          <w:bCs/>
          <w:color w:val="333333"/>
        </w:rPr>
      </w:pPr>
    </w:p>
    <w:p w14:paraId="69156995" w14:textId="758074D5" w:rsidR="00361FDC" w:rsidRDefault="00361FDC" w:rsidP="00361FDC">
      <w:pPr>
        <w:pStyle w:val="BodyText"/>
        <w:spacing w:before="91" w:line="235" w:lineRule="auto"/>
        <w:rPr>
          <w:b/>
          <w:bCs/>
          <w:color w:val="333333"/>
        </w:rPr>
      </w:pPr>
    </w:p>
    <w:p w14:paraId="2B92FE04" w14:textId="33CD640F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 w:rsidTr="29B33FA7">
        <w:trPr>
          <w:trHeight w:val="275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29B33FA7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2C37FD03" w:rsidR="00901005" w:rsidRPr="0014098B" w:rsidRDefault="0043543F" w:rsidP="0043543F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>
              <w:rPr>
                <w:b/>
                <w:bCs/>
                <w:i/>
                <w:color w:val="1F497D" w:themeColor="text2"/>
                <w:sz w:val="18"/>
              </w:rPr>
              <w:t xml:space="preserve">Learning target - </w:t>
            </w:r>
            <w:r>
              <w:rPr>
                <w:i/>
                <w:color w:val="1F497D" w:themeColor="text2"/>
                <w:sz w:val="18"/>
              </w:rPr>
              <w:t>”I-Can” statements can be accessed in the Unpacked/Unwrapped Standards Tool.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277DCBCF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a group of students are engag</w:t>
            </w:r>
            <w:r w:rsidR="00E56903">
              <w:rPr>
                <w:i/>
                <w:color w:val="1F497D" w:themeColor="text2"/>
                <w:sz w:val="18"/>
              </w:rPr>
              <w:t>ing in learning at the same time</w:t>
            </w:r>
            <w:r w:rsidR="006F15AC" w:rsidRPr="006F15AC">
              <w:rPr>
                <w:i/>
                <w:color w:val="1F497D" w:themeColor="text2"/>
                <w:sz w:val="18"/>
              </w:rPr>
              <w:t>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</w:t>
            </w:r>
            <w:r w:rsidR="00156F51">
              <w:rPr>
                <w:i/>
                <w:color w:val="1F497D" w:themeColor="text2"/>
                <w:sz w:val="18"/>
              </w:rPr>
              <w:t>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1BAFBFB7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43543F">
              <w:rPr>
                <w:i/>
                <w:color w:val="002060"/>
                <w:sz w:val="18"/>
              </w:rPr>
              <w:t xml:space="preserve">/page numbers where applicable </w:t>
            </w:r>
            <w:r w:rsidR="00173765"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29B33FA7">
        <w:trPr>
          <w:trHeight w:val="210"/>
        </w:trPr>
        <w:tc>
          <w:tcPr>
            <w:tcW w:w="1330" w:type="dxa"/>
            <w:vMerge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3FB42C87" w:rsidR="00901005" w:rsidRDefault="00901005" w:rsidP="00156F5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156F51">
              <w:rPr>
                <w:b/>
                <w:sz w:val="20"/>
              </w:rPr>
              <w:t xml:space="preserve"> Learning</w:t>
            </w:r>
            <w:r w:rsidR="00156F51" w:rsidRPr="00156F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7E1D1646" w:rsidR="00901005" w:rsidRPr="003E0757" w:rsidRDefault="00901005" w:rsidP="00156F5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156F51">
              <w:rPr>
                <w:b/>
                <w:iCs/>
                <w:sz w:val="20"/>
                <w:szCs w:val="20"/>
              </w:rPr>
              <w:t xml:space="preserve">Learning </w:t>
            </w:r>
          </w:p>
        </w:tc>
        <w:tc>
          <w:tcPr>
            <w:tcW w:w="2401" w:type="dxa"/>
            <w:vMerge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752A2D" w14:paraId="68F519CE" w14:textId="77777777" w:rsidTr="29B33FA7">
        <w:trPr>
          <w:trHeight w:val="460"/>
        </w:trPr>
        <w:tc>
          <w:tcPr>
            <w:tcW w:w="1330" w:type="dxa"/>
          </w:tcPr>
          <w:p w14:paraId="79300B2D" w14:textId="77777777" w:rsidR="00752A2D" w:rsidRDefault="00752A2D" w:rsidP="00752A2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569D9E7C" w14:textId="160FEEAF" w:rsidR="00752A2D" w:rsidRDefault="00A17024" w:rsidP="00752A2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05/09</w:t>
            </w:r>
            <w:r w:rsidR="007D5FEB">
              <w:rPr>
                <w:b/>
                <w:sz w:val="20"/>
              </w:rPr>
              <w:t>/22</w:t>
            </w:r>
          </w:p>
        </w:tc>
        <w:tc>
          <w:tcPr>
            <w:tcW w:w="2396" w:type="dxa"/>
          </w:tcPr>
          <w:p w14:paraId="77D5D316" w14:textId="6F92C876" w:rsidR="00752A2D" w:rsidRDefault="007D5FEB" w:rsidP="00752A2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I can understand </w:t>
            </w:r>
            <w:r w:rsidR="00A17024">
              <w:rPr>
                <w:rFonts w:ascii="Times New Roman"/>
                <w:sz w:val="18"/>
                <w:szCs w:val="18"/>
              </w:rPr>
              <w:t>the history and culture</w:t>
            </w:r>
            <w:r>
              <w:rPr>
                <w:rFonts w:ascii="Times New Roman"/>
                <w:sz w:val="18"/>
                <w:szCs w:val="18"/>
              </w:rPr>
              <w:t xml:space="preserve"> of South</w:t>
            </w:r>
            <w:r w:rsidR="00BD03FE">
              <w:rPr>
                <w:rFonts w:ascii="Times New Roman"/>
                <w:sz w:val="18"/>
                <w:szCs w:val="18"/>
              </w:rPr>
              <w:t xml:space="preserve"> Asia.</w:t>
            </w:r>
          </w:p>
        </w:tc>
        <w:tc>
          <w:tcPr>
            <w:tcW w:w="3524" w:type="dxa"/>
          </w:tcPr>
          <w:p w14:paraId="3DEBEDAE" w14:textId="77777777" w:rsidR="00B866F2" w:rsidRDefault="00BD03FE" w:rsidP="00BD03FE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Do Now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Literacy Activity</w:t>
            </w:r>
          </w:p>
          <w:p w14:paraId="27469C8D" w14:textId="77777777" w:rsidR="00BD03FE" w:rsidRDefault="007E7DC9" w:rsidP="007D5FEB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Students will finish </w:t>
            </w:r>
            <w:r w:rsidR="00A17024">
              <w:rPr>
                <w:rFonts w:ascii="Times New Roman"/>
                <w:sz w:val="18"/>
                <w:szCs w:val="18"/>
              </w:rPr>
              <w:t>South Asia guided notes and PowerPoint presentation.</w:t>
            </w:r>
          </w:p>
          <w:p w14:paraId="610FDD3D" w14:textId="118487C6" w:rsidR="007E7DC9" w:rsidRPr="007D5FEB" w:rsidRDefault="007E7DC9" w:rsidP="007D5FEB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Finish looking at culture and history in pop culture.</w:t>
            </w:r>
          </w:p>
        </w:tc>
        <w:tc>
          <w:tcPr>
            <w:tcW w:w="3667" w:type="dxa"/>
          </w:tcPr>
          <w:p w14:paraId="38A75CE1" w14:textId="3790D357" w:rsidR="00752A2D" w:rsidRDefault="00BD03FE" w:rsidP="00BD03FE">
            <w:pPr>
              <w:pStyle w:val="TableParagraph"/>
              <w:numPr>
                <w:ilvl w:val="0"/>
                <w:numId w:val="3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N/A</w:t>
            </w:r>
          </w:p>
        </w:tc>
        <w:tc>
          <w:tcPr>
            <w:tcW w:w="2401" w:type="dxa"/>
          </w:tcPr>
          <w:p w14:paraId="07A2F6EA" w14:textId="70372F8F" w:rsidR="00752A2D" w:rsidRDefault="00752A2D" w:rsidP="00752A2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Daily Exit Slip</w:t>
            </w:r>
          </w:p>
        </w:tc>
        <w:tc>
          <w:tcPr>
            <w:tcW w:w="1075" w:type="dxa"/>
          </w:tcPr>
          <w:p w14:paraId="11E713F3" w14:textId="47A03589" w:rsidR="00752A2D" w:rsidRDefault="00752A2D" w:rsidP="00752A2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End of Class</w:t>
            </w:r>
          </w:p>
        </w:tc>
      </w:tr>
      <w:tr w:rsidR="00A17024" w14:paraId="76D7AE5C" w14:textId="77777777" w:rsidTr="29B33FA7">
        <w:trPr>
          <w:trHeight w:val="453"/>
        </w:trPr>
        <w:tc>
          <w:tcPr>
            <w:tcW w:w="1330" w:type="dxa"/>
          </w:tcPr>
          <w:p w14:paraId="1DEBED72" w14:textId="77777777" w:rsidR="00A17024" w:rsidRDefault="00A17024" w:rsidP="00A1702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07A70AB0" w:rsidR="00A17024" w:rsidRDefault="00A17024" w:rsidP="00A17024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05/10/22</w:t>
            </w:r>
          </w:p>
        </w:tc>
        <w:tc>
          <w:tcPr>
            <w:tcW w:w="2396" w:type="dxa"/>
          </w:tcPr>
          <w:p w14:paraId="64842458" w14:textId="792D2CF9" w:rsidR="00A17024" w:rsidRDefault="00A17024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understand the history and culture of South Asia.</w:t>
            </w:r>
          </w:p>
        </w:tc>
        <w:tc>
          <w:tcPr>
            <w:tcW w:w="3524" w:type="dxa"/>
          </w:tcPr>
          <w:p w14:paraId="04720A5A" w14:textId="77777777" w:rsidR="00A17024" w:rsidRDefault="00A17024" w:rsidP="00A17024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Do Now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Literacy Activity</w:t>
            </w:r>
          </w:p>
          <w:p w14:paraId="476BF27A" w14:textId="77777777" w:rsidR="00A17024" w:rsidRDefault="007E7DC9" w:rsidP="00A17024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If needed finish looking at culture and history in pop culture.</w:t>
            </w:r>
          </w:p>
          <w:p w14:paraId="3C733E07" w14:textId="0CF82601" w:rsidR="007E7DC9" w:rsidRPr="00D45A2C" w:rsidRDefault="007E7DC9" w:rsidP="00A17024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Begin makeup and extra credit work.</w:t>
            </w:r>
            <w:bookmarkStart w:id="0" w:name="_GoBack"/>
            <w:bookmarkEnd w:id="0"/>
          </w:p>
        </w:tc>
        <w:tc>
          <w:tcPr>
            <w:tcW w:w="3667" w:type="dxa"/>
          </w:tcPr>
          <w:p w14:paraId="2C1F6843" w14:textId="43AA33BF" w:rsidR="00A17024" w:rsidRDefault="00A17024" w:rsidP="00A17024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N/A</w:t>
            </w:r>
          </w:p>
        </w:tc>
        <w:tc>
          <w:tcPr>
            <w:tcW w:w="2401" w:type="dxa"/>
          </w:tcPr>
          <w:p w14:paraId="4BEFA463" w14:textId="016535AD" w:rsidR="00A17024" w:rsidRDefault="00A17024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Daily Exit Slip</w:t>
            </w:r>
          </w:p>
        </w:tc>
        <w:tc>
          <w:tcPr>
            <w:tcW w:w="1075" w:type="dxa"/>
          </w:tcPr>
          <w:p w14:paraId="43823FD5" w14:textId="32665566" w:rsidR="00A17024" w:rsidRDefault="00A17024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End of Class</w:t>
            </w:r>
          </w:p>
        </w:tc>
      </w:tr>
      <w:tr w:rsidR="00A17024" w14:paraId="33D8EF75" w14:textId="77777777" w:rsidTr="29B33FA7">
        <w:trPr>
          <w:trHeight w:val="460"/>
        </w:trPr>
        <w:tc>
          <w:tcPr>
            <w:tcW w:w="1330" w:type="dxa"/>
          </w:tcPr>
          <w:p w14:paraId="24A8469F" w14:textId="77777777" w:rsidR="00A17024" w:rsidRDefault="00A17024" w:rsidP="00A1702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14:paraId="4B48F369" w14:textId="49BC65BB" w:rsidR="00A17024" w:rsidRDefault="00A17024" w:rsidP="00A1702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05/11/22</w:t>
            </w:r>
          </w:p>
        </w:tc>
        <w:tc>
          <w:tcPr>
            <w:tcW w:w="2396" w:type="dxa"/>
          </w:tcPr>
          <w:p w14:paraId="48AEE3E0" w14:textId="2590C191" w:rsidR="00A17024" w:rsidRDefault="007E7DC9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take CSA #4</w:t>
            </w:r>
          </w:p>
        </w:tc>
        <w:tc>
          <w:tcPr>
            <w:tcW w:w="3524" w:type="dxa"/>
          </w:tcPr>
          <w:p w14:paraId="7F5BE377" w14:textId="77777777" w:rsidR="00A17024" w:rsidRDefault="00A17024" w:rsidP="00A17024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Do Now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Literacy Activity</w:t>
            </w:r>
          </w:p>
          <w:p w14:paraId="7868F551" w14:textId="1B831DC5" w:rsidR="00A17024" w:rsidRPr="006F6D06" w:rsidRDefault="007E7DC9" w:rsidP="00A17024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CSA #4</w:t>
            </w:r>
          </w:p>
        </w:tc>
        <w:tc>
          <w:tcPr>
            <w:tcW w:w="3667" w:type="dxa"/>
          </w:tcPr>
          <w:p w14:paraId="6D9828AC" w14:textId="1307F559" w:rsidR="00A17024" w:rsidRDefault="00A17024" w:rsidP="00A17024">
            <w:pPr>
              <w:pStyle w:val="TableParagraph"/>
              <w:numPr>
                <w:ilvl w:val="0"/>
                <w:numId w:val="22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N/A</w:t>
            </w:r>
          </w:p>
        </w:tc>
        <w:tc>
          <w:tcPr>
            <w:tcW w:w="2401" w:type="dxa"/>
          </w:tcPr>
          <w:p w14:paraId="015D3F41" w14:textId="247E707D" w:rsidR="00A17024" w:rsidRDefault="00A17024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Daily Exit Slip</w:t>
            </w:r>
          </w:p>
        </w:tc>
        <w:tc>
          <w:tcPr>
            <w:tcW w:w="1075" w:type="dxa"/>
          </w:tcPr>
          <w:p w14:paraId="71506253" w14:textId="140DC23F" w:rsidR="00A17024" w:rsidRDefault="00A17024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End of Class</w:t>
            </w:r>
          </w:p>
        </w:tc>
      </w:tr>
      <w:tr w:rsidR="00A17024" w14:paraId="3AF0DED7" w14:textId="77777777" w:rsidTr="29B33FA7">
        <w:trPr>
          <w:trHeight w:val="453"/>
        </w:trPr>
        <w:tc>
          <w:tcPr>
            <w:tcW w:w="1330" w:type="dxa"/>
          </w:tcPr>
          <w:p w14:paraId="25C40AA9" w14:textId="3135FA94" w:rsidR="00A17024" w:rsidRDefault="00A17024" w:rsidP="00A1702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05/12/22</w:t>
            </w:r>
          </w:p>
        </w:tc>
        <w:tc>
          <w:tcPr>
            <w:tcW w:w="2396" w:type="dxa"/>
          </w:tcPr>
          <w:p w14:paraId="6CD9C1BE" w14:textId="6D9BD8B4" w:rsidR="00A17024" w:rsidRDefault="007E7DC9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complete makeup and extra credit work.</w:t>
            </w:r>
          </w:p>
        </w:tc>
        <w:tc>
          <w:tcPr>
            <w:tcW w:w="3524" w:type="dxa"/>
          </w:tcPr>
          <w:p w14:paraId="6D2F9695" w14:textId="135173BB" w:rsidR="00A17024" w:rsidRDefault="00A17024" w:rsidP="00A17024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Do Now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Literacy Activity</w:t>
            </w:r>
          </w:p>
          <w:p w14:paraId="78EA99BF" w14:textId="723F832E" w:rsidR="00A17024" w:rsidRPr="00C071B5" w:rsidRDefault="007E7DC9" w:rsidP="00A17024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Makeup and extra credit work day.</w:t>
            </w:r>
          </w:p>
        </w:tc>
        <w:tc>
          <w:tcPr>
            <w:tcW w:w="3667" w:type="dxa"/>
          </w:tcPr>
          <w:p w14:paraId="5B191AD0" w14:textId="1AD01CED" w:rsidR="00A17024" w:rsidRDefault="00A17024" w:rsidP="00A17024">
            <w:pPr>
              <w:pStyle w:val="TableParagraph"/>
              <w:numPr>
                <w:ilvl w:val="0"/>
                <w:numId w:val="29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N/A</w:t>
            </w:r>
          </w:p>
        </w:tc>
        <w:tc>
          <w:tcPr>
            <w:tcW w:w="2401" w:type="dxa"/>
          </w:tcPr>
          <w:p w14:paraId="6D268317" w14:textId="3155EDAD" w:rsidR="00A17024" w:rsidRDefault="00A17024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Daily Exit Slip</w:t>
            </w:r>
          </w:p>
          <w:p w14:paraId="38BAE0BC" w14:textId="77777777" w:rsidR="00A17024" w:rsidRPr="00E126FD" w:rsidRDefault="00A17024" w:rsidP="00A17024">
            <w:pPr>
              <w:ind w:firstLine="720"/>
            </w:pPr>
          </w:p>
        </w:tc>
        <w:tc>
          <w:tcPr>
            <w:tcW w:w="1075" w:type="dxa"/>
          </w:tcPr>
          <w:p w14:paraId="797FE7E9" w14:textId="3130CB5E" w:rsidR="00A17024" w:rsidRDefault="00A17024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End of Class</w:t>
            </w:r>
          </w:p>
        </w:tc>
      </w:tr>
      <w:tr w:rsidR="00A17024" w14:paraId="599D7E22" w14:textId="77777777" w:rsidTr="29B33FA7">
        <w:trPr>
          <w:trHeight w:val="460"/>
        </w:trPr>
        <w:tc>
          <w:tcPr>
            <w:tcW w:w="1330" w:type="dxa"/>
          </w:tcPr>
          <w:p w14:paraId="259CB60D" w14:textId="77777777" w:rsidR="00A17024" w:rsidRDefault="00A17024" w:rsidP="00A1702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040420D3" w:rsidR="00A17024" w:rsidRDefault="00A17024" w:rsidP="00A1702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05/13/22</w:t>
            </w:r>
          </w:p>
        </w:tc>
        <w:tc>
          <w:tcPr>
            <w:tcW w:w="2396" w:type="dxa"/>
          </w:tcPr>
          <w:p w14:paraId="65B92C00" w14:textId="58D0D194" w:rsidR="00A17024" w:rsidRDefault="007E7DC9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complete makeup and extra credit work.</w:t>
            </w:r>
          </w:p>
        </w:tc>
        <w:tc>
          <w:tcPr>
            <w:tcW w:w="3524" w:type="dxa"/>
          </w:tcPr>
          <w:p w14:paraId="04874916" w14:textId="77777777" w:rsidR="00A17024" w:rsidRDefault="00A17024" w:rsidP="00A17024">
            <w:pPr>
              <w:pStyle w:val="TableParagraph"/>
              <w:numPr>
                <w:ilvl w:val="0"/>
                <w:numId w:val="32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Do Now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Literacy Activity</w:t>
            </w:r>
          </w:p>
          <w:p w14:paraId="0BD9F311" w14:textId="21886B84" w:rsidR="00A17024" w:rsidRPr="00B866F2" w:rsidRDefault="007E7DC9" w:rsidP="00A17024">
            <w:pPr>
              <w:pStyle w:val="TableParagraph"/>
              <w:numPr>
                <w:ilvl w:val="0"/>
                <w:numId w:val="32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Makeup and extra credit work day.</w:t>
            </w:r>
          </w:p>
        </w:tc>
        <w:tc>
          <w:tcPr>
            <w:tcW w:w="3667" w:type="dxa"/>
          </w:tcPr>
          <w:p w14:paraId="434E7857" w14:textId="54EB2E3C" w:rsidR="00A17024" w:rsidRDefault="00A17024" w:rsidP="00A17024">
            <w:pPr>
              <w:pStyle w:val="TableParagraph"/>
              <w:numPr>
                <w:ilvl w:val="0"/>
                <w:numId w:val="33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N/A</w:t>
            </w:r>
          </w:p>
        </w:tc>
        <w:tc>
          <w:tcPr>
            <w:tcW w:w="2401" w:type="dxa"/>
          </w:tcPr>
          <w:p w14:paraId="346B7F0B" w14:textId="6F148350" w:rsidR="00A17024" w:rsidRDefault="00A17024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Daily Exit Slip</w:t>
            </w:r>
          </w:p>
        </w:tc>
        <w:tc>
          <w:tcPr>
            <w:tcW w:w="1075" w:type="dxa"/>
          </w:tcPr>
          <w:p w14:paraId="1AF58FE1" w14:textId="1934B7D9" w:rsidR="00A17024" w:rsidRDefault="00A17024" w:rsidP="00A1702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End of Class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 w:rsidTr="29B33FA7">
        <w:trPr>
          <w:trHeight w:val="500"/>
        </w:trPr>
        <w:tc>
          <w:tcPr>
            <w:tcW w:w="14407" w:type="dxa"/>
            <w:gridSpan w:val="3"/>
            <w:shd w:val="clear" w:color="auto" w:fill="D9D9D9" w:themeFill="background1" w:themeFillShade="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54A03495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Please note specific Learning Targets of focus and what resources are being used or provided to support students at each level</w:t>
            </w:r>
            <w:r w:rsidR="0043543F">
              <w:rPr>
                <w:i/>
                <w:sz w:val="20"/>
              </w:rPr>
              <w:t>.</w:t>
            </w:r>
          </w:p>
        </w:tc>
      </w:tr>
      <w:tr w:rsidR="00D76ACB" w14:paraId="4045E775" w14:textId="77777777" w:rsidTr="29B33FA7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D76ACB" w14:paraId="5DC76FC1" w14:textId="77777777" w:rsidTr="29B33FA7">
        <w:trPr>
          <w:trHeight w:val="674"/>
        </w:trPr>
        <w:tc>
          <w:tcPr>
            <w:tcW w:w="4442" w:type="dxa"/>
          </w:tcPr>
          <w:p w14:paraId="54CD53C9" w14:textId="7D925578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2" w:type="dxa"/>
          </w:tcPr>
          <w:p w14:paraId="64142F84" w14:textId="63F52D65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63" w:type="dxa"/>
          </w:tcPr>
          <w:p w14:paraId="2235C7A3" w14:textId="522B153A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56FD190" w14:textId="0D07FC29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717356D" w14:textId="77777777" w:rsidR="00D76ACB" w:rsidRDefault="00D76ACB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 w14:paraId="2B82656B" w14:textId="77777777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14:paraId="6069692B" w14:textId="77777777"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Weekly Intervention Schedule &amp; Differentiated Learning Planner</w:t>
            </w:r>
          </w:p>
          <w:p w14:paraId="46F476E7" w14:textId="77777777" w:rsidR="00D76ACB" w:rsidRPr="00FD1749" w:rsidRDefault="00FD1749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When applicable, t</w:t>
            </w:r>
            <w:r w:rsidR="00301358" w:rsidRPr="0043543F">
              <w:rPr>
                <w:i/>
                <w:color w:val="4F81BD" w:themeColor="accent1"/>
                <w:sz w:val="20"/>
              </w:rPr>
              <w:t>eachers should utilize data from tracker to plan who receives intervention, when the intervention is delivered</w:t>
            </w:r>
            <w:r w:rsidRPr="0043543F">
              <w:rPr>
                <w:i/>
                <w:color w:val="4F81BD" w:themeColor="accent1"/>
                <w:sz w:val="20"/>
              </w:rPr>
              <w:t xml:space="preserve">, how it is delivered, and what </w:t>
            </w:r>
            <w:r w:rsidR="00301358" w:rsidRPr="0043543F">
              <w:rPr>
                <w:i/>
                <w:color w:val="4F81BD" w:themeColor="accent1"/>
                <w:sz w:val="20"/>
              </w:rPr>
              <w:t>content will be covered.</w:t>
            </w:r>
            <w:r w:rsidRPr="0043543F">
              <w:rPr>
                <w:i/>
                <w:color w:val="4F81BD" w:themeColor="accent1"/>
                <w:sz w:val="20"/>
              </w:rPr>
              <w:t xml:space="preserve">  </w:t>
            </w:r>
            <w:r w:rsidR="00301358" w:rsidRPr="0043543F">
              <w:rPr>
                <w:i/>
                <w:color w:val="4F81BD" w:themeColor="accent1"/>
                <w:sz w:val="20"/>
              </w:rPr>
              <w:t>Please note if the planned intervention is for the purpose of remediation or enrichment.</w:t>
            </w:r>
          </w:p>
        </w:tc>
      </w:tr>
      <w:tr w:rsidR="00D76ACB" w14:paraId="5EE4413F" w14:textId="77777777">
        <w:trPr>
          <w:trHeight w:val="230"/>
        </w:trPr>
        <w:tc>
          <w:tcPr>
            <w:tcW w:w="1171" w:type="dxa"/>
            <w:shd w:val="clear" w:color="auto" w:fill="DEEAF6"/>
          </w:tcPr>
          <w:p w14:paraId="44798A1F" w14:textId="77777777"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14:paraId="05B48F59" w14:textId="77777777"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14:paraId="7AEBF2C4" w14:textId="77777777"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14:paraId="48CD3433" w14:textId="77777777"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14:paraId="0358710E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14:paraId="72F5E878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D76ACB" w14:paraId="05224DB2" w14:textId="77777777">
        <w:trPr>
          <w:trHeight w:val="450"/>
        </w:trPr>
        <w:tc>
          <w:tcPr>
            <w:tcW w:w="1171" w:type="dxa"/>
          </w:tcPr>
          <w:p w14:paraId="75A7FF40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8F833A2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74E1B19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16671E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22C7D91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FD9E491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5217A9C3" w14:textId="77777777">
        <w:trPr>
          <w:trHeight w:val="455"/>
        </w:trPr>
        <w:tc>
          <w:tcPr>
            <w:tcW w:w="1171" w:type="dxa"/>
          </w:tcPr>
          <w:p w14:paraId="100B4FED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1D05FBA9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9943D9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70B905E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31AE16B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7EA9C5D6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4E26E04E" w14:textId="77777777">
        <w:trPr>
          <w:trHeight w:val="450"/>
        </w:trPr>
        <w:tc>
          <w:tcPr>
            <w:tcW w:w="1171" w:type="dxa"/>
          </w:tcPr>
          <w:p w14:paraId="70D883F7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3D4B8AAD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613D0B6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13AA2FF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18BD20D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3C06062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987" w14:paraId="44F2578F" w14:textId="77777777" w:rsidTr="00633BC3">
        <w:trPr>
          <w:trHeight w:val="450"/>
        </w:trPr>
        <w:tc>
          <w:tcPr>
            <w:tcW w:w="1171" w:type="dxa"/>
          </w:tcPr>
          <w:p w14:paraId="4477FDE2" w14:textId="77777777" w:rsidR="008A6987" w:rsidRDefault="008A6987" w:rsidP="00633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A539002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2C86C74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5DF55BCE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8CFDA7C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48FDA010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15E94F" w14:textId="77777777" w:rsidR="00301358" w:rsidRDefault="00301358" w:rsidP="00667BFE"/>
    <w:sectPr w:rsidR="00301358">
      <w:footerReference w:type="default" r:id="rId11"/>
      <w:pgSz w:w="15840" w:h="12240" w:orient="landscape"/>
      <w:pgMar w:top="2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AC9C" w14:textId="77777777" w:rsidR="003D3AF3" w:rsidRDefault="003D3AF3" w:rsidP="000B4D9C">
      <w:r>
        <w:separator/>
      </w:r>
    </w:p>
  </w:endnote>
  <w:endnote w:type="continuationSeparator" w:id="0">
    <w:p w14:paraId="274AE75D" w14:textId="77777777" w:rsidR="003D3AF3" w:rsidRDefault="003D3AF3" w:rsidP="000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70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A18E46" w14:textId="74CBFBBF" w:rsidR="000B4D9C" w:rsidRDefault="000B4D9C">
            <w:pPr>
              <w:pStyle w:val="Footer"/>
              <w:jc w:val="right"/>
            </w:pPr>
            <w:r>
              <w:t xml:space="preserve">SLPS Standards-Based/Blended Learning Weekly/Bi-Weekly Lesson </w:t>
            </w:r>
            <w:r w:rsidR="00993D34">
              <w:t>Planner</w:t>
            </w:r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D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D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BF4FC" w14:textId="77777777" w:rsidR="000B4D9C" w:rsidRDefault="000B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87ED0" w14:textId="77777777" w:rsidR="003D3AF3" w:rsidRDefault="003D3AF3" w:rsidP="000B4D9C">
      <w:r>
        <w:separator/>
      </w:r>
    </w:p>
  </w:footnote>
  <w:footnote w:type="continuationSeparator" w:id="0">
    <w:p w14:paraId="0E890018" w14:textId="77777777" w:rsidR="003D3AF3" w:rsidRDefault="003D3AF3" w:rsidP="000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E63"/>
    <w:multiLevelType w:val="hybridMultilevel"/>
    <w:tmpl w:val="B440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2640"/>
    <w:multiLevelType w:val="hybridMultilevel"/>
    <w:tmpl w:val="1DCA2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3956"/>
    <w:multiLevelType w:val="hybridMultilevel"/>
    <w:tmpl w:val="B4942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4330"/>
    <w:multiLevelType w:val="hybridMultilevel"/>
    <w:tmpl w:val="4850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6D96"/>
    <w:multiLevelType w:val="hybridMultilevel"/>
    <w:tmpl w:val="A87A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41582"/>
    <w:multiLevelType w:val="hybridMultilevel"/>
    <w:tmpl w:val="EE90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45F3"/>
    <w:multiLevelType w:val="hybridMultilevel"/>
    <w:tmpl w:val="75B65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F2BD1"/>
    <w:multiLevelType w:val="hybridMultilevel"/>
    <w:tmpl w:val="1066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0D4B"/>
    <w:multiLevelType w:val="hybridMultilevel"/>
    <w:tmpl w:val="EDAA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222FA"/>
    <w:multiLevelType w:val="hybridMultilevel"/>
    <w:tmpl w:val="DFC2C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83EF1"/>
    <w:multiLevelType w:val="hybridMultilevel"/>
    <w:tmpl w:val="7F184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B6C6E"/>
    <w:multiLevelType w:val="hybridMultilevel"/>
    <w:tmpl w:val="6A06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12FB0"/>
    <w:multiLevelType w:val="hybridMultilevel"/>
    <w:tmpl w:val="F8F6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4CEB"/>
    <w:multiLevelType w:val="hybridMultilevel"/>
    <w:tmpl w:val="6324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01AB6"/>
    <w:multiLevelType w:val="hybridMultilevel"/>
    <w:tmpl w:val="A60A6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A10C1"/>
    <w:multiLevelType w:val="hybridMultilevel"/>
    <w:tmpl w:val="D296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12153"/>
    <w:multiLevelType w:val="hybridMultilevel"/>
    <w:tmpl w:val="47723AA0"/>
    <w:lvl w:ilvl="0" w:tplc="7EB6B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C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C0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C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4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A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0B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739A4"/>
    <w:multiLevelType w:val="hybridMultilevel"/>
    <w:tmpl w:val="762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E268B"/>
    <w:multiLevelType w:val="hybridMultilevel"/>
    <w:tmpl w:val="EC3E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2FB5"/>
    <w:multiLevelType w:val="hybridMultilevel"/>
    <w:tmpl w:val="D0F4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16217"/>
    <w:multiLevelType w:val="hybridMultilevel"/>
    <w:tmpl w:val="EFB4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D5268"/>
    <w:multiLevelType w:val="hybridMultilevel"/>
    <w:tmpl w:val="28C47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935FE"/>
    <w:multiLevelType w:val="hybridMultilevel"/>
    <w:tmpl w:val="F1F01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87D85"/>
    <w:multiLevelType w:val="hybridMultilevel"/>
    <w:tmpl w:val="8A2A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D30E7"/>
    <w:multiLevelType w:val="hybridMultilevel"/>
    <w:tmpl w:val="EF3C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84FCB"/>
    <w:multiLevelType w:val="hybridMultilevel"/>
    <w:tmpl w:val="39F60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378A2"/>
    <w:multiLevelType w:val="hybridMultilevel"/>
    <w:tmpl w:val="9328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97230"/>
    <w:multiLevelType w:val="hybridMultilevel"/>
    <w:tmpl w:val="78C6E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701C3"/>
    <w:multiLevelType w:val="hybridMultilevel"/>
    <w:tmpl w:val="8A80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0117F"/>
    <w:multiLevelType w:val="hybridMultilevel"/>
    <w:tmpl w:val="E07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06880"/>
    <w:multiLevelType w:val="hybridMultilevel"/>
    <w:tmpl w:val="A48AE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095"/>
    <w:multiLevelType w:val="hybridMultilevel"/>
    <w:tmpl w:val="E878D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3C32"/>
    <w:multiLevelType w:val="hybridMultilevel"/>
    <w:tmpl w:val="DD4A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9"/>
  </w:num>
  <w:num w:numId="4">
    <w:abstractNumId w:val="21"/>
  </w:num>
  <w:num w:numId="5">
    <w:abstractNumId w:val="23"/>
  </w:num>
  <w:num w:numId="6">
    <w:abstractNumId w:val="11"/>
  </w:num>
  <w:num w:numId="7">
    <w:abstractNumId w:val="26"/>
  </w:num>
  <w:num w:numId="8">
    <w:abstractNumId w:val="4"/>
  </w:num>
  <w:num w:numId="9">
    <w:abstractNumId w:val="2"/>
  </w:num>
  <w:num w:numId="10">
    <w:abstractNumId w:val="28"/>
  </w:num>
  <w:num w:numId="11">
    <w:abstractNumId w:val="22"/>
  </w:num>
  <w:num w:numId="12">
    <w:abstractNumId w:val="7"/>
  </w:num>
  <w:num w:numId="13">
    <w:abstractNumId w:val="1"/>
  </w:num>
  <w:num w:numId="14">
    <w:abstractNumId w:val="15"/>
  </w:num>
  <w:num w:numId="15">
    <w:abstractNumId w:val="9"/>
  </w:num>
  <w:num w:numId="16">
    <w:abstractNumId w:val="24"/>
  </w:num>
  <w:num w:numId="17">
    <w:abstractNumId w:val="10"/>
  </w:num>
  <w:num w:numId="18">
    <w:abstractNumId w:val="14"/>
  </w:num>
  <w:num w:numId="19">
    <w:abstractNumId w:val="27"/>
  </w:num>
  <w:num w:numId="20">
    <w:abstractNumId w:val="16"/>
  </w:num>
  <w:num w:numId="21">
    <w:abstractNumId w:val="29"/>
  </w:num>
  <w:num w:numId="22">
    <w:abstractNumId w:val="12"/>
  </w:num>
  <w:num w:numId="23">
    <w:abstractNumId w:val="8"/>
  </w:num>
  <w:num w:numId="24">
    <w:abstractNumId w:val="31"/>
  </w:num>
  <w:num w:numId="25">
    <w:abstractNumId w:val="18"/>
  </w:num>
  <w:num w:numId="26">
    <w:abstractNumId w:val="6"/>
  </w:num>
  <w:num w:numId="27">
    <w:abstractNumId w:val="17"/>
  </w:num>
  <w:num w:numId="28">
    <w:abstractNumId w:val="30"/>
  </w:num>
  <w:num w:numId="29">
    <w:abstractNumId w:val="5"/>
  </w:num>
  <w:num w:numId="30">
    <w:abstractNumId w:val="13"/>
  </w:num>
  <w:num w:numId="31">
    <w:abstractNumId w:val="3"/>
  </w:num>
  <w:num w:numId="32">
    <w:abstractNumId w:val="20"/>
  </w:num>
  <w:num w:numId="33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MzYztjQzszQzNTdU0lEKTi0uzszPAykwrAUAOzd6bCwAAAA="/>
  </w:docVars>
  <w:rsids>
    <w:rsidRoot w:val="00D76ACB"/>
    <w:rsid w:val="00006EDE"/>
    <w:rsid w:val="00017C22"/>
    <w:rsid w:val="00051CBF"/>
    <w:rsid w:val="000651DD"/>
    <w:rsid w:val="000A2C4A"/>
    <w:rsid w:val="000A46CF"/>
    <w:rsid w:val="000A5CF0"/>
    <w:rsid w:val="000B4D9C"/>
    <w:rsid w:val="000D73B0"/>
    <w:rsid w:val="00101D75"/>
    <w:rsid w:val="00105ED9"/>
    <w:rsid w:val="00131303"/>
    <w:rsid w:val="00136087"/>
    <w:rsid w:val="0013653C"/>
    <w:rsid w:val="0014098B"/>
    <w:rsid w:val="00155B4E"/>
    <w:rsid w:val="001565E7"/>
    <w:rsid w:val="00156F51"/>
    <w:rsid w:val="0016317B"/>
    <w:rsid w:val="00166B7C"/>
    <w:rsid w:val="00170C74"/>
    <w:rsid w:val="00171DD4"/>
    <w:rsid w:val="00173765"/>
    <w:rsid w:val="00175089"/>
    <w:rsid w:val="001841B9"/>
    <w:rsid w:val="0018430B"/>
    <w:rsid w:val="0019261F"/>
    <w:rsid w:val="001A2259"/>
    <w:rsid w:val="001C50DC"/>
    <w:rsid w:val="001D6FFB"/>
    <w:rsid w:val="001F47D5"/>
    <w:rsid w:val="00243A17"/>
    <w:rsid w:val="00284BA3"/>
    <w:rsid w:val="002914B8"/>
    <w:rsid w:val="002975AE"/>
    <w:rsid w:val="002B0D24"/>
    <w:rsid w:val="002B273B"/>
    <w:rsid w:val="002B3E9C"/>
    <w:rsid w:val="002B5F7E"/>
    <w:rsid w:val="002C6A6F"/>
    <w:rsid w:val="002E5888"/>
    <w:rsid w:val="002E6E69"/>
    <w:rsid w:val="00301358"/>
    <w:rsid w:val="0031256A"/>
    <w:rsid w:val="00314B64"/>
    <w:rsid w:val="0032285F"/>
    <w:rsid w:val="00331D47"/>
    <w:rsid w:val="00333B12"/>
    <w:rsid w:val="00342CC4"/>
    <w:rsid w:val="00361FDC"/>
    <w:rsid w:val="00364A46"/>
    <w:rsid w:val="0039383A"/>
    <w:rsid w:val="003C0A5C"/>
    <w:rsid w:val="003C6521"/>
    <w:rsid w:val="003D3AF3"/>
    <w:rsid w:val="003E0757"/>
    <w:rsid w:val="00405D98"/>
    <w:rsid w:val="0043543F"/>
    <w:rsid w:val="004551CE"/>
    <w:rsid w:val="00461BF5"/>
    <w:rsid w:val="004776E0"/>
    <w:rsid w:val="00477DAE"/>
    <w:rsid w:val="004977F5"/>
    <w:rsid w:val="004D22EC"/>
    <w:rsid w:val="004D684A"/>
    <w:rsid w:val="004F2B55"/>
    <w:rsid w:val="00531CCC"/>
    <w:rsid w:val="005427CC"/>
    <w:rsid w:val="005543BD"/>
    <w:rsid w:val="00571D1D"/>
    <w:rsid w:val="005907B2"/>
    <w:rsid w:val="005B031D"/>
    <w:rsid w:val="005D43C5"/>
    <w:rsid w:val="005E1E1C"/>
    <w:rsid w:val="00633B2D"/>
    <w:rsid w:val="00633BC3"/>
    <w:rsid w:val="00640D71"/>
    <w:rsid w:val="006457F5"/>
    <w:rsid w:val="0065514C"/>
    <w:rsid w:val="006667AA"/>
    <w:rsid w:val="00667BFE"/>
    <w:rsid w:val="0069026B"/>
    <w:rsid w:val="006B2B0D"/>
    <w:rsid w:val="006B6154"/>
    <w:rsid w:val="006C1C8D"/>
    <w:rsid w:val="006D00C3"/>
    <w:rsid w:val="006D6780"/>
    <w:rsid w:val="006E2B39"/>
    <w:rsid w:val="006E78A2"/>
    <w:rsid w:val="006F15AC"/>
    <w:rsid w:val="006F6D06"/>
    <w:rsid w:val="007010B9"/>
    <w:rsid w:val="00705BC3"/>
    <w:rsid w:val="00713776"/>
    <w:rsid w:val="00725EC3"/>
    <w:rsid w:val="007399E2"/>
    <w:rsid w:val="007430E8"/>
    <w:rsid w:val="00752A2D"/>
    <w:rsid w:val="00761DF3"/>
    <w:rsid w:val="00775A3C"/>
    <w:rsid w:val="00792F0C"/>
    <w:rsid w:val="007D4CBD"/>
    <w:rsid w:val="007D5FEB"/>
    <w:rsid w:val="007D7D62"/>
    <w:rsid w:val="007E7DC9"/>
    <w:rsid w:val="007F1D34"/>
    <w:rsid w:val="00812225"/>
    <w:rsid w:val="00816204"/>
    <w:rsid w:val="0082457F"/>
    <w:rsid w:val="00835D57"/>
    <w:rsid w:val="0084374C"/>
    <w:rsid w:val="0085435A"/>
    <w:rsid w:val="00861539"/>
    <w:rsid w:val="00863CF6"/>
    <w:rsid w:val="00876A68"/>
    <w:rsid w:val="00880861"/>
    <w:rsid w:val="00886915"/>
    <w:rsid w:val="0089417F"/>
    <w:rsid w:val="00896AF1"/>
    <w:rsid w:val="008A0446"/>
    <w:rsid w:val="008A6987"/>
    <w:rsid w:val="008B0CE7"/>
    <w:rsid w:val="008B4471"/>
    <w:rsid w:val="008B46AB"/>
    <w:rsid w:val="008D1068"/>
    <w:rsid w:val="008D13CC"/>
    <w:rsid w:val="008D4B87"/>
    <w:rsid w:val="008E6BF8"/>
    <w:rsid w:val="00901005"/>
    <w:rsid w:val="0090211F"/>
    <w:rsid w:val="00905A54"/>
    <w:rsid w:val="00912B22"/>
    <w:rsid w:val="00920C83"/>
    <w:rsid w:val="0096420C"/>
    <w:rsid w:val="00970147"/>
    <w:rsid w:val="00971749"/>
    <w:rsid w:val="009752CB"/>
    <w:rsid w:val="00993CFA"/>
    <w:rsid w:val="00993D34"/>
    <w:rsid w:val="009B32F9"/>
    <w:rsid w:val="009B6733"/>
    <w:rsid w:val="009C0D19"/>
    <w:rsid w:val="009D5460"/>
    <w:rsid w:val="00A13959"/>
    <w:rsid w:val="00A17024"/>
    <w:rsid w:val="00A342BD"/>
    <w:rsid w:val="00A34FD7"/>
    <w:rsid w:val="00A711C3"/>
    <w:rsid w:val="00A97E17"/>
    <w:rsid w:val="00AA64B3"/>
    <w:rsid w:val="00AC2A53"/>
    <w:rsid w:val="00AC54C1"/>
    <w:rsid w:val="00B01ED7"/>
    <w:rsid w:val="00B250A4"/>
    <w:rsid w:val="00B71CC5"/>
    <w:rsid w:val="00B83FD2"/>
    <w:rsid w:val="00B866F2"/>
    <w:rsid w:val="00B97508"/>
    <w:rsid w:val="00BA2A12"/>
    <w:rsid w:val="00BA7DE0"/>
    <w:rsid w:val="00BC525B"/>
    <w:rsid w:val="00BD03FE"/>
    <w:rsid w:val="00BD3FA4"/>
    <w:rsid w:val="00BE1688"/>
    <w:rsid w:val="00C071B5"/>
    <w:rsid w:val="00C35076"/>
    <w:rsid w:val="00C411BD"/>
    <w:rsid w:val="00C43A28"/>
    <w:rsid w:val="00C60F36"/>
    <w:rsid w:val="00C7023E"/>
    <w:rsid w:val="00CA5BB4"/>
    <w:rsid w:val="00CB3AA1"/>
    <w:rsid w:val="00CB70FF"/>
    <w:rsid w:val="00CC0B8B"/>
    <w:rsid w:val="00CD088E"/>
    <w:rsid w:val="00CD294A"/>
    <w:rsid w:val="00CD3F85"/>
    <w:rsid w:val="00CE1658"/>
    <w:rsid w:val="00D11769"/>
    <w:rsid w:val="00D2549E"/>
    <w:rsid w:val="00D45A2C"/>
    <w:rsid w:val="00D66FC6"/>
    <w:rsid w:val="00D75E5E"/>
    <w:rsid w:val="00D76ACB"/>
    <w:rsid w:val="00D83F55"/>
    <w:rsid w:val="00D87711"/>
    <w:rsid w:val="00DB3990"/>
    <w:rsid w:val="00DD2DC1"/>
    <w:rsid w:val="00DE6C32"/>
    <w:rsid w:val="00DF2602"/>
    <w:rsid w:val="00E07023"/>
    <w:rsid w:val="00E07FE9"/>
    <w:rsid w:val="00E126FD"/>
    <w:rsid w:val="00E15E3C"/>
    <w:rsid w:val="00E224E9"/>
    <w:rsid w:val="00E40845"/>
    <w:rsid w:val="00E46C63"/>
    <w:rsid w:val="00E56903"/>
    <w:rsid w:val="00E66CEA"/>
    <w:rsid w:val="00E75303"/>
    <w:rsid w:val="00E76749"/>
    <w:rsid w:val="00E925DD"/>
    <w:rsid w:val="00EA10AE"/>
    <w:rsid w:val="00EC3554"/>
    <w:rsid w:val="00ED6BB4"/>
    <w:rsid w:val="00EE0D46"/>
    <w:rsid w:val="00EE5AF4"/>
    <w:rsid w:val="00EF72B9"/>
    <w:rsid w:val="00F07E3C"/>
    <w:rsid w:val="00F25642"/>
    <w:rsid w:val="00F41946"/>
    <w:rsid w:val="00F53E2A"/>
    <w:rsid w:val="00F74CFB"/>
    <w:rsid w:val="00F81B18"/>
    <w:rsid w:val="00F83F3F"/>
    <w:rsid w:val="00F85F0C"/>
    <w:rsid w:val="00F92DB0"/>
    <w:rsid w:val="00F97DCD"/>
    <w:rsid w:val="00FD113C"/>
    <w:rsid w:val="00FD1749"/>
    <w:rsid w:val="00FE2A3F"/>
    <w:rsid w:val="0135BC01"/>
    <w:rsid w:val="01FCFDD7"/>
    <w:rsid w:val="025402EA"/>
    <w:rsid w:val="0338EFBB"/>
    <w:rsid w:val="033ADCFF"/>
    <w:rsid w:val="036F7E90"/>
    <w:rsid w:val="03CAB43E"/>
    <w:rsid w:val="0443A808"/>
    <w:rsid w:val="0469D4E3"/>
    <w:rsid w:val="0473F75B"/>
    <w:rsid w:val="048FB526"/>
    <w:rsid w:val="04E5FDB0"/>
    <w:rsid w:val="051BA384"/>
    <w:rsid w:val="057B28B6"/>
    <w:rsid w:val="05B303A2"/>
    <w:rsid w:val="05D7CF1D"/>
    <w:rsid w:val="0618ED21"/>
    <w:rsid w:val="0640C98C"/>
    <w:rsid w:val="067B6CAA"/>
    <w:rsid w:val="0695E7FC"/>
    <w:rsid w:val="0717ECE3"/>
    <w:rsid w:val="07A1E646"/>
    <w:rsid w:val="0811ACA0"/>
    <w:rsid w:val="0820FC48"/>
    <w:rsid w:val="0827CE4F"/>
    <w:rsid w:val="08454CB1"/>
    <w:rsid w:val="085513A6"/>
    <w:rsid w:val="08D93C81"/>
    <w:rsid w:val="0903E362"/>
    <w:rsid w:val="090E4CAC"/>
    <w:rsid w:val="0933CCBB"/>
    <w:rsid w:val="096A6A22"/>
    <w:rsid w:val="09754413"/>
    <w:rsid w:val="0A73F921"/>
    <w:rsid w:val="0A88AC17"/>
    <w:rsid w:val="0A8C4D5D"/>
    <w:rsid w:val="0A9D7872"/>
    <w:rsid w:val="0BC58E59"/>
    <w:rsid w:val="0C3C9381"/>
    <w:rsid w:val="0C6F73DB"/>
    <w:rsid w:val="0CD0E044"/>
    <w:rsid w:val="0DA862EA"/>
    <w:rsid w:val="0DB24D24"/>
    <w:rsid w:val="0DEA9FD4"/>
    <w:rsid w:val="0DF9776A"/>
    <w:rsid w:val="0E0C99FD"/>
    <w:rsid w:val="0E57D35F"/>
    <w:rsid w:val="0EC7CDF2"/>
    <w:rsid w:val="0EE229E1"/>
    <w:rsid w:val="0EEE5129"/>
    <w:rsid w:val="0F09AB10"/>
    <w:rsid w:val="0FADF7A4"/>
    <w:rsid w:val="10207F03"/>
    <w:rsid w:val="10264C7F"/>
    <w:rsid w:val="10B00828"/>
    <w:rsid w:val="10C69937"/>
    <w:rsid w:val="11F7EAB5"/>
    <w:rsid w:val="129195E5"/>
    <w:rsid w:val="12EDC528"/>
    <w:rsid w:val="13025E2B"/>
    <w:rsid w:val="133314D6"/>
    <w:rsid w:val="153E89FC"/>
    <w:rsid w:val="15606F09"/>
    <w:rsid w:val="16451FD1"/>
    <w:rsid w:val="16818626"/>
    <w:rsid w:val="16A1474C"/>
    <w:rsid w:val="16CCFCF4"/>
    <w:rsid w:val="1719C42D"/>
    <w:rsid w:val="17E8F0F9"/>
    <w:rsid w:val="190A854F"/>
    <w:rsid w:val="194B822B"/>
    <w:rsid w:val="1998DCF6"/>
    <w:rsid w:val="19A68521"/>
    <w:rsid w:val="19B73688"/>
    <w:rsid w:val="19C60B27"/>
    <w:rsid w:val="1A57F1C4"/>
    <w:rsid w:val="1A9B25E5"/>
    <w:rsid w:val="1AD6870D"/>
    <w:rsid w:val="1AD914C1"/>
    <w:rsid w:val="1B34E604"/>
    <w:rsid w:val="1B87EF18"/>
    <w:rsid w:val="1BB2C7E4"/>
    <w:rsid w:val="1BB4F03C"/>
    <w:rsid w:val="1BE02F23"/>
    <w:rsid w:val="1C2082C4"/>
    <w:rsid w:val="1C7C75DC"/>
    <w:rsid w:val="1CE695C1"/>
    <w:rsid w:val="1D9107B0"/>
    <w:rsid w:val="1DE62EEF"/>
    <w:rsid w:val="1E508BFB"/>
    <w:rsid w:val="1E5ABD9E"/>
    <w:rsid w:val="1E62A102"/>
    <w:rsid w:val="1F1CFEE6"/>
    <w:rsid w:val="1F3BCA32"/>
    <w:rsid w:val="1F8F04E1"/>
    <w:rsid w:val="1F99FAEA"/>
    <w:rsid w:val="2117C726"/>
    <w:rsid w:val="2139F447"/>
    <w:rsid w:val="216182E9"/>
    <w:rsid w:val="21BC575D"/>
    <w:rsid w:val="23379CFC"/>
    <w:rsid w:val="23659C06"/>
    <w:rsid w:val="247E9684"/>
    <w:rsid w:val="254CF668"/>
    <w:rsid w:val="25ABBED3"/>
    <w:rsid w:val="25F8A176"/>
    <w:rsid w:val="262692C4"/>
    <w:rsid w:val="263360DA"/>
    <w:rsid w:val="26D3981D"/>
    <w:rsid w:val="27906FB9"/>
    <w:rsid w:val="27A29CA2"/>
    <w:rsid w:val="27B82668"/>
    <w:rsid w:val="2806E40D"/>
    <w:rsid w:val="288FD1F7"/>
    <w:rsid w:val="28E97F8B"/>
    <w:rsid w:val="28EB1B61"/>
    <w:rsid w:val="28F7476D"/>
    <w:rsid w:val="291F2654"/>
    <w:rsid w:val="29233F5D"/>
    <w:rsid w:val="294D0D0C"/>
    <w:rsid w:val="297AAB20"/>
    <w:rsid w:val="29B33FA7"/>
    <w:rsid w:val="29F3A270"/>
    <w:rsid w:val="2A02B998"/>
    <w:rsid w:val="2A5977F8"/>
    <w:rsid w:val="2A6CF9E8"/>
    <w:rsid w:val="2B1C9B21"/>
    <w:rsid w:val="2B53864D"/>
    <w:rsid w:val="2BC1B748"/>
    <w:rsid w:val="2BDF9A59"/>
    <w:rsid w:val="2C597334"/>
    <w:rsid w:val="2CDCA84D"/>
    <w:rsid w:val="2CF7E951"/>
    <w:rsid w:val="2CFE6758"/>
    <w:rsid w:val="2D019882"/>
    <w:rsid w:val="2D221664"/>
    <w:rsid w:val="2D879600"/>
    <w:rsid w:val="2DBC267E"/>
    <w:rsid w:val="2E4DFF98"/>
    <w:rsid w:val="2F816C46"/>
    <w:rsid w:val="30428803"/>
    <w:rsid w:val="30AA6FDB"/>
    <w:rsid w:val="30BAD924"/>
    <w:rsid w:val="310C6423"/>
    <w:rsid w:val="31CFDAD4"/>
    <w:rsid w:val="31EC3AD1"/>
    <w:rsid w:val="32567AE8"/>
    <w:rsid w:val="32754A95"/>
    <w:rsid w:val="32D7B00A"/>
    <w:rsid w:val="336EABF9"/>
    <w:rsid w:val="337029C1"/>
    <w:rsid w:val="337F00AD"/>
    <w:rsid w:val="33A2B115"/>
    <w:rsid w:val="33FE7F86"/>
    <w:rsid w:val="34516604"/>
    <w:rsid w:val="345DF643"/>
    <w:rsid w:val="34B04EF5"/>
    <w:rsid w:val="351E6FA8"/>
    <w:rsid w:val="358ADC25"/>
    <w:rsid w:val="35AEE91A"/>
    <w:rsid w:val="38BB1AF5"/>
    <w:rsid w:val="390DA69E"/>
    <w:rsid w:val="39847329"/>
    <w:rsid w:val="3A5990B1"/>
    <w:rsid w:val="3AFD7653"/>
    <w:rsid w:val="3B668CA4"/>
    <w:rsid w:val="3BBBF9CF"/>
    <w:rsid w:val="3C8928BA"/>
    <w:rsid w:val="3D42E725"/>
    <w:rsid w:val="3E1851DA"/>
    <w:rsid w:val="3E6E5209"/>
    <w:rsid w:val="3F9A296A"/>
    <w:rsid w:val="3FD67B9C"/>
    <w:rsid w:val="3FE1B973"/>
    <w:rsid w:val="4062955A"/>
    <w:rsid w:val="40A19C10"/>
    <w:rsid w:val="40AB9D25"/>
    <w:rsid w:val="40AE189D"/>
    <w:rsid w:val="412D328A"/>
    <w:rsid w:val="4175B9F2"/>
    <w:rsid w:val="42133E93"/>
    <w:rsid w:val="425752EB"/>
    <w:rsid w:val="428F079D"/>
    <w:rsid w:val="42EC2667"/>
    <w:rsid w:val="42EF938A"/>
    <w:rsid w:val="43446C82"/>
    <w:rsid w:val="439FC6A9"/>
    <w:rsid w:val="43A69B3E"/>
    <w:rsid w:val="444CB368"/>
    <w:rsid w:val="45101DD3"/>
    <w:rsid w:val="454DD1B3"/>
    <w:rsid w:val="46D4D7E5"/>
    <w:rsid w:val="46E8131F"/>
    <w:rsid w:val="4749471F"/>
    <w:rsid w:val="47981B90"/>
    <w:rsid w:val="47A9F2F7"/>
    <w:rsid w:val="48D20142"/>
    <w:rsid w:val="490BB739"/>
    <w:rsid w:val="492C9D00"/>
    <w:rsid w:val="49D71EED"/>
    <w:rsid w:val="4A166C83"/>
    <w:rsid w:val="4A23BD80"/>
    <w:rsid w:val="4A66BCCE"/>
    <w:rsid w:val="4A911DBD"/>
    <w:rsid w:val="4A953507"/>
    <w:rsid w:val="4B9E4CF2"/>
    <w:rsid w:val="4BBBF58C"/>
    <w:rsid w:val="4C1F0EC1"/>
    <w:rsid w:val="4C385570"/>
    <w:rsid w:val="4C650D4D"/>
    <w:rsid w:val="4C69FC04"/>
    <w:rsid w:val="4C73FFD0"/>
    <w:rsid w:val="4CDDB8F7"/>
    <w:rsid w:val="4D31FB82"/>
    <w:rsid w:val="4D8BE0CE"/>
    <w:rsid w:val="4DD947DC"/>
    <w:rsid w:val="4E24E383"/>
    <w:rsid w:val="4E9B5494"/>
    <w:rsid w:val="4EC0BA35"/>
    <w:rsid w:val="4F4CC849"/>
    <w:rsid w:val="501EFA2B"/>
    <w:rsid w:val="5047C03A"/>
    <w:rsid w:val="504D7B84"/>
    <w:rsid w:val="51282C40"/>
    <w:rsid w:val="5129A90D"/>
    <w:rsid w:val="51F9EB2D"/>
    <w:rsid w:val="5243D0A2"/>
    <w:rsid w:val="52E0D7E3"/>
    <w:rsid w:val="53B5EA73"/>
    <w:rsid w:val="53F6E840"/>
    <w:rsid w:val="548B9AFC"/>
    <w:rsid w:val="5494523D"/>
    <w:rsid w:val="54A6AD5D"/>
    <w:rsid w:val="55578CCD"/>
    <w:rsid w:val="56A563B9"/>
    <w:rsid w:val="56A97E42"/>
    <w:rsid w:val="56B3AAD5"/>
    <w:rsid w:val="5714026E"/>
    <w:rsid w:val="57589DC1"/>
    <w:rsid w:val="577EFB85"/>
    <w:rsid w:val="5807F45D"/>
    <w:rsid w:val="5852ADF2"/>
    <w:rsid w:val="58591F2C"/>
    <w:rsid w:val="58BED03E"/>
    <w:rsid w:val="58DA3B1F"/>
    <w:rsid w:val="591A0F54"/>
    <w:rsid w:val="59F8368E"/>
    <w:rsid w:val="5A3D4102"/>
    <w:rsid w:val="5AC7EA0F"/>
    <w:rsid w:val="5B3D800C"/>
    <w:rsid w:val="5B65D074"/>
    <w:rsid w:val="5C26E8E9"/>
    <w:rsid w:val="5C41CEB4"/>
    <w:rsid w:val="5CB9D94E"/>
    <w:rsid w:val="5CDCAE95"/>
    <w:rsid w:val="5CE13B8D"/>
    <w:rsid w:val="5D0FA8C8"/>
    <w:rsid w:val="5D5FDAD4"/>
    <w:rsid w:val="5D792594"/>
    <w:rsid w:val="5D800747"/>
    <w:rsid w:val="5DD02119"/>
    <w:rsid w:val="5E41A10C"/>
    <w:rsid w:val="5E617CBA"/>
    <w:rsid w:val="5E752601"/>
    <w:rsid w:val="5E9250CC"/>
    <w:rsid w:val="5E99AFB6"/>
    <w:rsid w:val="5EBDAF3C"/>
    <w:rsid w:val="5EC8F3AF"/>
    <w:rsid w:val="5F22F5B7"/>
    <w:rsid w:val="5F7AA609"/>
    <w:rsid w:val="5F7F051F"/>
    <w:rsid w:val="60168011"/>
    <w:rsid w:val="6016DAAF"/>
    <w:rsid w:val="601BCC3B"/>
    <w:rsid w:val="606ECF96"/>
    <w:rsid w:val="60AE6C47"/>
    <w:rsid w:val="60D3D49D"/>
    <w:rsid w:val="61CA15D7"/>
    <w:rsid w:val="61F499B2"/>
    <w:rsid w:val="621E93B3"/>
    <w:rsid w:val="62C39DDD"/>
    <w:rsid w:val="630B1465"/>
    <w:rsid w:val="6349F33D"/>
    <w:rsid w:val="6366D338"/>
    <w:rsid w:val="63F7B0C7"/>
    <w:rsid w:val="6421107C"/>
    <w:rsid w:val="64947C15"/>
    <w:rsid w:val="65139313"/>
    <w:rsid w:val="652C274A"/>
    <w:rsid w:val="660F432B"/>
    <w:rsid w:val="66232968"/>
    <w:rsid w:val="66D35BF7"/>
    <w:rsid w:val="67B9CE7F"/>
    <w:rsid w:val="684C26FF"/>
    <w:rsid w:val="690E7334"/>
    <w:rsid w:val="6912D4F3"/>
    <w:rsid w:val="697C28BB"/>
    <w:rsid w:val="699C57C6"/>
    <w:rsid w:val="69D505AE"/>
    <w:rsid w:val="69F27430"/>
    <w:rsid w:val="6A3B0416"/>
    <w:rsid w:val="6A61CDC7"/>
    <w:rsid w:val="6A73CB8A"/>
    <w:rsid w:val="6C516574"/>
    <w:rsid w:val="6C64894E"/>
    <w:rsid w:val="6CEF20E4"/>
    <w:rsid w:val="6DD77B6C"/>
    <w:rsid w:val="6FFDF502"/>
    <w:rsid w:val="7014FB20"/>
    <w:rsid w:val="705D72C7"/>
    <w:rsid w:val="70E531E5"/>
    <w:rsid w:val="70E8E0C7"/>
    <w:rsid w:val="71BD89C5"/>
    <w:rsid w:val="729DC902"/>
    <w:rsid w:val="72C39FB9"/>
    <w:rsid w:val="72F50CD4"/>
    <w:rsid w:val="732B82A7"/>
    <w:rsid w:val="7381DFA4"/>
    <w:rsid w:val="7434A79E"/>
    <w:rsid w:val="76AD2F88"/>
    <w:rsid w:val="77115EF0"/>
    <w:rsid w:val="771BEA27"/>
    <w:rsid w:val="773BAAB8"/>
    <w:rsid w:val="77C3480B"/>
    <w:rsid w:val="780F03AA"/>
    <w:rsid w:val="780F38A2"/>
    <w:rsid w:val="786965D3"/>
    <w:rsid w:val="787973F8"/>
    <w:rsid w:val="78B9D5F3"/>
    <w:rsid w:val="7965CA48"/>
    <w:rsid w:val="79EDC453"/>
    <w:rsid w:val="79EDF758"/>
    <w:rsid w:val="7A0DDDBE"/>
    <w:rsid w:val="7A6E6E72"/>
    <w:rsid w:val="7A940476"/>
    <w:rsid w:val="7BA67326"/>
    <w:rsid w:val="7BC74997"/>
    <w:rsid w:val="7BE50DE2"/>
    <w:rsid w:val="7BF315C5"/>
    <w:rsid w:val="7D005ED2"/>
    <w:rsid w:val="7D115A5D"/>
    <w:rsid w:val="7D31981C"/>
    <w:rsid w:val="7D55B261"/>
    <w:rsid w:val="7D9F19F5"/>
    <w:rsid w:val="7DC89A57"/>
    <w:rsid w:val="7DF735F3"/>
    <w:rsid w:val="7E3F6AAC"/>
    <w:rsid w:val="7E559ED9"/>
    <w:rsid w:val="7EAD56F3"/>
    <w:rsid w:val="7EE20000"/>
    <w:rsid w:val="7F2E874D"/>
    <w:rsid w:val="7F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0BC0A54D-F77C-45BC-ADD5-1A02DDA2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2"/>
    <w:rPr>
      <w:rFonts w:ascii="Segoe UI" w:eastAsia="Arial Narrow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9C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9C"/>
    <w:rPr>
      <w:rFonts w:ascii="Arial Narrow" w:eastAsia="Arial Narrow" w:hAnsi="Arial Narrow" w:cs="Arial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2D7BA8190F498BFC1EC00C281020" ma:contentTypeVersion="11" ma:contentTypeDescription="Create a new document." ma:contentTypeScope="" ma:versionID="fc6d5cae3ca2777efa4f5b1eb4401fae">
  <xsd:schema xmlns:xsd="http://www.w3.org/2001/XMLSchema" xmlns:xs="http://www.w3.org/2001/XMLSchema" xmlns:p="http://schemas.microsoft.com/office/2006/metadata/properties" xmlns:ns2="d7afe4c9-35bd-4cd3-adf5-b21ccb72adb2" xmlns:ns3="bd934ed4-4049-48ef-8977-33d50433bb29" targetNamespace="http://schemas.microsoft.com/office/2006/metadata/properties" ma:root="true" ma:fieldsID="09e93a8e2b8814560ef33b320395d649" ns2:_="" ns3:_="">
    <xsd:import namespace="d7afe4c9-35bd-4cd3-adf5-b21ccb72adb2"/>
    <xsd:import namespace="bd934ed4-4049-48ef-8977-33d50433b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fe4c9-35bd-4cd3-adf5-b21ccb72a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4ed4-4049-48ef-8977-33d50433b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934ed4-4049-48ef-8977-33d50433bb29">
      <UserInfo>
        <DisplayName>Rougeau, Angelia D.</DisplayName>
        <AccountId>94</AccountId>
        <AccountType/>
      </UserInfo>
      <UserInfo>
        <DisplayName>Tamarkin, Nicholas H.</DisplayName>
        <AccountId>87</AccountId>
        <AccountType/>
      </UserInfo>
      <UserInfo>
        <DisplayName>Alford, Chandra A.</DisplayName>
        <AccountId>72</AccountId>
        <AccountType/>
      </UserInfo>
      <UserInfo>
        <DisplayName>Dersch, Rebecca L.</DisplayName>
        <AccountId>85</AccountId>
        <AccountType/>
      </UserInfo>
      <UserInfo>
        <DisplayName>Metropoulos, Nicholas A.</DisplayName>
        <AccountId>163</AccountId>
        <AccountType/>
      </UserInfo>
      <UserInfo>
        <DisplayName>Johnston, Joy E.</DisplayName>
        <AccountId>164</AccountId>
        <AccountType/>
      </UserInfo>
      <UserInfo>
        <DisplayName>Moyerman, Samantha A.</DisplayName>
        <AccountId>165</AccountId>
        <AccountType/>
      </UserInfo>
      <UserInfo>
        <DisplayName>Schenk, Alexander J.</DisplayName>
        <AccountId>166</AccountId>
        <AccountType/>
      </UserInfo>
      <UserInfo>
        <DisplayName>Lischwe, Rebekah R.</DisplayName>
        <AccountId>167</AccountId>
        <AccountType/>
      </UserInfo>
      <UserInfo>
        <DisplayName>Sabor, William M.</DisplayName>
        <AccountId>168</AccountId>
        <AccountType/>
      </UserInfo>
      <UserInfo>
        <DisplayName>Klosterman, Nathan A.</DisplayName>
        <AccountId>169</AccountId>
        <AccountType/>
      </UserInfo>
      <UserInfo>
        <DisplayName>Becerra, Kevin</DisplayName>
        <AccountId>170</AccountId>
        <AccountType/>
      </UserInfo>
      <UserInfo>
        <DisplayName>Holtmeyer, Jared R.</DisplayName>
        <AccountId>171</AccountId>
        <AccountType/>
      </UserInfo>
      <UserInfo>
        <DisplayName>Matiase, Ninfa B.</DisplayName>
        <AccountId>172</AccountId>
        <AccountType/>
      </UserInfo>
      <UserInfo>
        <DisplayName>Schisler, Mark A.</DisplayName>
        <AccountId>173</AccountId>
        <AccountType/>
      </UserInfo>
      <UserInfo>
        <DisplayName>Gilbert, William R.</DisplayName>
        <AccountId>174</AccountId>
        <AccountType/>
      </UserInfo>
      <UserInfo>
        <DisplayName>Molloy, Catherine R.</DisplayName>
        <AccountId>175</AccountId>
        <AccountType/>
      </UserInfo>
      <UserInfo>
        <DisplayName>Tevlin, John C.</DisplayName>
        <AccountId>176</AccountId>
        <AccountType/>
      </UserInfo>
      <UserInfo>
        <DisplayName>Phillippe, Rachel L.</DisplayName>
        <AccountId>177</AccountId>
        <AccountType/>
      </UserInfo>
      <UserInfo>
        <DisplayName>Kristof, Heather N.</DisplayName>
        <AccountId>178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D25297-A12E-4D11-B1D1-009FA850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fe4c9-35bd-4cd3-adf5-b21ccb72adb2"/>
    <ds:schemaRef ds:uri="bd934ed4-4049-48ef-8977-33d50433b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A833F-8BBF-4834-963E-EEAF7CA69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DA4FE-0705-4CD5-91E6-C7251CEEF333}">
  <ds:schemaRefs>
    <ds:schemaRef ds:uri="http://schemas.microsoft.com/office/2006/metadata/properties"/>
    <ds:schemaRef ds:uri="http://schemas.microsoft.com/office/infopath/2007/PartnerControls"/>
    <ds:schemaRef ds:uri="bd934ed4-4049-48ef-8977-33d50433b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Comiskey, Karen M.</cp:lastModifiedBy>
  <cp:revision>2</cp:revision>
  <cp:lastPrinted>2022-03-13T21:18:00Z</cp:lastPrinted>
  <dcterms:created xsi:type="dcterms:W3CDTF">2022-05-15T21:00:00Z</dcterms:created>
  <dcterms:modified xsi:type="dcterms:W3CDTF">2022-05-15T21:00:00Z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0x0101003A132D7BA8190F498BFC1EC00C281020</vt:lpwstr>
  </property>
</Properties>
</file>